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D5" w:rsidRDefault="000E04D5" w:rsidP="000E04D5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E04D5" w:rsidRDefault="000E04D5" w:rsidP="000E04D5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0E04D5" w:rsidRDefault="00CC450D" w:rsidP="000E04D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Начальник</w:t>
      </w:r>
      <w:r w:rsidR="000E04D5">
        <w:rPr>
          <w:sz w:val="24"/>
          <w:szCs w:val="24"/>
          <w:u w:val="single"/>
        </w:rPr>
        <w:t xml:space="preserve"> Управления образования администрации </w:t>
      </w:r>
      <w:proofErr w:type="spellStart"/>
      <w:r w:rsidR="000E04D5">
        <w:rPr>
          <w:sz w:val="24"/>
          <w:szCs w:val="24"/>
          <w:u w:val="single"/>
        </w:rPr>
        <w:t>Дальнегорского</w:t>
      </w:r>
      <w:proofErr w:type="spellEnd"/>
      <w:r w:rsidR="000E04D5">
        <w:rPr>
          <w:sz w:val="24"/>
          <w:szCs w:val="24"/>
          <w:u w:val="single"/>
        </w:rPr>
        <w:t xml:space="preserve"> городского округа</w:t>
      </w:r>
    </w:p>
    <w:p w:rsidR="000E04D5" w:rsidRDefault="000E04D5" w:rsidP="000E04D5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0E04D5" w:rsidRDefault="000E04D5" w:rsidP="000E04D5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</w:t>
      </w:r>
      <w:r w:rsidR="003A6A65">
        <w:rPr>
          <w:sz w:val="24"/>
          <w:szCs w:val="24"/>
        </w:rPr>
        <w:t>0</w:t>
      </w:r>
      <w:r>
        <w:rPr>
          <w:sz w:val="24"/>
          <w:szCs w:val="24"/>
        </w:rPr>
        <w:t xml:space="preserve"> года</w:t>
      </w:r>
    </w:p>
    <w:p w:rsidR="000E04D5" w:rsidRDefault="000E04D5" w:rsidP="000E04D5">
      <w:pPr>
        <w:jc w:val="center"/>
        <w:rPr>
          <w:sz w:val="24"/>
          <w:szCs w:val="24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9"/>
        <w:gridCol w:w="1711"/>
        <w:gridCol w:w="1721"/>
        <w:gridCol w:w="1214"/>
        <w:gridCol w:w="1318"/>
        <w:gridCol w:w="2693"/>
        <w:gridCol w:w="1721"/>
        <w:gridCol w:w="1199"/>
        <w:gridCol w:w="1677"/>
      </w:tblGrid>
      <w:tr w:rsidR="000E04D5" w:rsidTr="00CC450D">
        <w:trPr>
          <w:trHeight w:val="180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Декларированный годовой доход</w:t>
            </w:r>
          </w:p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202</w:t>
            </w:r>
            <w:r w:rsidR="003A6A65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0E04D5" w:rsidTr="00CC450D">
        <w:trPr>
          <w:trHeight w:val="180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5" w:rsidRDefault="000E04D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D5" w:rsidRDefault="000E04D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</w:tr>
      <w:tr w:rsidR="000E04D5" w:rsidTr="00CC450D">
        <w:trPr>
          <w:trHeight w:val="18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Гумен Николай Александрович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3A6A6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1 203 196,47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617C1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Легковой автомобиль:</w:t>
            </w:r>
          </w:p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ТАЙОТА </w:t>
            </w:r>
            <w:r>
              <w:rPr>
                <w:sz w:val="24"/>
                <w:szCs w:val="24"/>
                <w:lang w:val="en-US" w:eastAsia="en-US"/>
              </w:rPr>
              <w:t>IPSUM</w:t>
            </w:r>
            <w:r>
              <w:rPr>
                <w:sz w:val="24"/>
                <w:szCs w:val="24"/>
                <w:lang w:eastAsia="en-US"/>
              </w:rPr>
              <w:t xml:space="preserve">, НИССАН </w:t>
            </w:r>
            <w:r>
              <w:rPr>
                <w:sz w:val="24"/>
                <w:szCs w:val="24"/>
                <w:lang w:val="en-US" w:eastAsia="en-US"/>
              </w:rPr>
              <w:t>SKYLINE</w:t>
            </w:r>
            <w:r>
              <w:rPr>
                <w:sz w:val="24"/>
                <w:szCs w:val="24"/>
                <w:lang w:eastAsia="en-US"/>
              </w:rPr>
              <w:t>, Грузовой автомобиль:</w:t>
            </w:r>
          </w:p>
          <w:p w:rsidR="000E04D5" w:rsidRDefault="000E04D5" w:rsidP="00CC45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ТАЙОТА ЛАЙТ ЭЙС,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</w:tr>
      <w:tr w:rsidR="000E04D5" w:rsidTr="00CC450D">
        <w:trPr>
          <w:trHeight w:val="18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3A6A6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804 767,37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 w:rsidP="00CC450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Легковой автомобиль ТАЙОТА СО</w:t>
            </w:r>
            <w:r>
              <w:rPr>
                <w:sz w:val="24"/>
                <w:szCs w:val="24"/>
                <w:lang w:val="en-US" w:eastAsia="en-US"/>
              </w:rPr>
              <w:t>ROLLA</w:t>
            </w:r>
            <w:r w:rsidRPr="000E04D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AXIO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E04D5" w:rsidTr="00CC450D">
        <w:trPr>
          <w:trHeight w:val="18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Дочь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</w:tr>
      <w:tr w:rsidR="000E04D5" w:rsidTr="00CC450D">
        <w:trPr>
          <w:trHeight w:val="180"/>
        </w:trPr>
        <w:tc>
          <w:tcPr>
            <w:tcW w:w="15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E04D5" w:rsidRDefault="000E04D5" w:rsidP="003A6A6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</w:t>
            </w:r>
            <w:r w:rsidR="00192649">
              <w:rPr>
                <w:sz w:val="22"/>
                <w:szCs w:val="22"/>
                <w:lang w:eastAsia="en-US"/>
              </w:rPr>
              <w:t>щества, транспортного средства,</w:t>
            </w:r>
            <w:r>
              <w:rPr>
                <w:sz w:val="22"/>
                <w:szCs w:val="22"/>
                <w:lang w:eastAsia="en-US"/>
              </w:rPr>
              <w:t xml:space="preserve">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 года, предшествующих отчетному периоду</w:t>
            </w:r>
          </w:p>
        </w:tc>
      </w:tr>
      <w:tr w:rsidR="000E04D5" w:rsidTr="00CC450D">
        <w:trPr>
          <w:trHeight w:val="180"/>
        </w:trPr>
        <w:tc>
          <w:tcPr>
            <w:tcW w:w="15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Сделки, превышающие общий доход семьи за три последних года не совершались</w:t>
            </w:r>
          </w:p>
          <w:p w:rsidR="000E04D5" w:rsidRDefault="000E04D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E04D5" w:rsidRDefault="000E04D5" w:rsidP="00621737">
      <w:pPr>
        <w:jc w:val="center"/>
        <w:rPr>
          <w:sz w:val="24"/>
          <w:szCs w:val="24"/>
        </w:rPr>
      </w:pPr>
    </w:p>
    <w:p w:rsidR="000E04D5" w:rsidRDefault="000E04D5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1737" w:rsidRDefault="00621737">
      <w:pPr>
        <w:widowControl/>
        <w:autoSpaceDE/>
        <w:autoSpaceDN/>
        <w:adjustRightInd/>
        <w:spacing w:after="200" w:line="276" w:lineRule="auto"/>
      </w:pPr>
    </w:p>
    <w:p w:rsidR="00621737" w:rsidRDefault="00621737" w:rsidP="0062173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621737" w:rsidRDefault="00621737" w:rsidP="0062173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621737" w:rsidRPr="004F0489" w:rsidRDefault="00621737" w:rsidP="00621737">
      <w:pPr>
        <w:jc w:val="center"/>
        <w:rPr>
          <w:sz w:val="24"/>
          <w:szCs w:val="24"/>
          <w:u w:val="single"/>
        </w:rPr>
      </w:pPr>
      <w:r w:rsidRPr="00F10A2E">
        <w:rPr>
          <w:sz w:val="24"/>
          <w:szCs w:val="24"/>
          <w:u w:val="single"/>
        </w:rPr>
        <w:t xml:space="preserve">главного специалиста </w:t>
      </w:r>
      <w:r w:rsidR="00E63ECA" w:rsidRPr="00F10A2E">
        <w:rPr>
          <w:sz w:val="24"/>
          <w:szCs w:val="24"/>
          <w:u w:val="single"/>
        </w:rPr>
        <w:t>1</w:t>
      </w:r>
      <w:r w:rsidRPr="00F10A2E">
        <w:rPr>
          <w:sz w:val="24"/>
          <w:szCs w:val="24"/>
          <w:u w:val="single"/>
        </w:rPr>
        <w:t xml:space="preserve"> разряда Управления образования администрации Дальнегорского городского округа</w:t>
      </w:r>
    </w:p>
    <w:p w:rsidR="00621737" w:rsidRDefault="00621737" w:rsidP="00621737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621737" w:rsidRDefault="00621737" w:rsidP="00621737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2D2C49">
        <w:rPr>
          <w:sz w:val="24"/>
          <w:szCs w:val="24"/>
        </w:rPr>
        <w:t>2</w:t>
      </w:r>
      <w:r w:rsidR="003A6A65">
        <w:rPr>
          <w:sz w:val="24"/>
          <w:szCs w:val="24"/>
        </w:rPr>
        <w:t>0</w:t>
      </w:r>
      <w:r w:rsidR="002D2C49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621737" w:rsidRDefault="00621737" w:rsidP="0062173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7"/>
        <w:gridCol w:w="2084"/>
        <w:gridCol w:w="1721"/>
        <w:gridCol w:w="1350"/>
        <w:gridCol w:w="1677"/>
        <w:gridCol w:w="1694"/>
        <w:gridCol w:w="1721"/>
        <w:gridCol w:w="1305"/>
        <w:gridCol w:w="1677"/>
      </w:tblGrid>
      <w:tr w:rsidR="00621737" w:rsidTr="002A7744">
        <w:trPr>
          <w:trHeight w:val="18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</w:t>
            </w:r>
            <w:r w:rsidR="002D2C49">
              <w:rPr>
                <w:sz w:val="24"/>
                <w:szCs w:val="24"/>
              </w:rPr>
              <w:t>2</w:t>
            </w:r>
            <w:r w:rsidR="003A6A6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г.</w:t>
            </w:r>
          </w:p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21737" w:rsidTr="002A7744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7" w:rsidRDefault="00621737" w:rsidP="002A77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37" w:rsidRDefault="00621737" w:rsidP="002A774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621737" w:rsidTr="002A7744">
        <w:trPr>
          <w:trHeight w:val="18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 w:rsidRPr="00FF77B6">
              <w:rPr>
                <w:sz w:val="24"/>
                <w:szCs w:val="24"/>
              </w:rPr>
              <w:t>Кривобокова Татьяна Валерьевна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3A6A65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726 411,53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Pr="004631F4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621737" w:rsidTr="002A7744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</w:p>
          <w:p w:rsidR="00621737" w:rsidRDefault="001E3D51" w:rsidP="00DC5F8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E174C8">
              <w:rPr>
                <w:sz w:val="22"/>
                <w:szCs w:val="22"/>
              </w:rPr>
      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</w:t>
            </w:r>
            <w:r w:rsidR="00192649">
              <w:rPr>
                <w:sz w:val="22"/>
                <w:szCs w:val="22"/>
              </w:rPr>
              <w:t>ущества, транспортного средства,</w:t>
            </w:r>
            <w:r w:rsidRPr="00E174C8">
              <w:rPr>
                <w:sz w:val="22"/>
                <w:szCs w:val="22"/>
              </w:rPr>
              <w:t xml:space="preserve">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 года, предшествующих отчетному периоду</w:t>
            </w:r>
          </w:p>
        </w:tc>
      </w:tr>
      <w:tr w:rsidR="00621737" w:rsidTr="002A7744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</w:p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Сделки, превышающие общий доход семьи за три последних года не совершались</w:t>
            </w:r>
          </w:p>
          <w:p w:rsidR="00621737" w:rsidRDefault="00621737" w:rsidP="002A77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3ECA" w:rsidRDefault="00E63ECA"/>
    <w:p w:rsidR="00E63ECA" w:rsidRDefault="00E63ECA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63ECA" w:rsidRDefault="00E63ECA" w:rsidP="00E63EC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E63ECA" w:rsidRDefault="00E63ECA" w:rsidP="00E63ECA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63ECA" w:rsidRPr="004F0489" w:rsidRDefault="00E63ECA" w:rsidP="00E63ECA">
      <w:pPr>
        <w:jc w:val="center"/>
        <w:rPr>
          <w:sz w:val="24"/>
          <w:szCs w:val="24"/>
          <w:u w:val="single"/>
        </w:rPr>
      </w:pPr>
      <w:r w:rsidRPr="00F10A2E">
        <w:rPr>
          <w:sz w:val="24"/>
          <w:szCs w:val="24"/>
          <w:u w:val="single"/>
        </w:rPr>
        <w:t>ведущий специалист 1 разряда Управления образования администрации Дальнегорского городского округа</w:t>
      </w:r>
    </w:p>
    <w:p w:rsidR="00E63ECA" w:rsidRDefault="00E63ECA" w:rsidP="00E63ECA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E63ECA" w:rsidRDefault="00E63ECA" w:rsidP="00E63ECA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</w:t>
      </w:r>
      <w:r w:rsidR="00DC5F89">
        <w:rPr>
          <w:sz w:val="24"/>
          <w:szCs w:val="24"/>
        </w:rPr>
        <w:t>0</w:t>
      </w:r>
      <w:r>
        <w:rPr>
          <w:sz w:val="24"/>
          <w:szCs w:val="24"/>
        </w:rPr>
        <w:t xml:space="preserve"> года</w:t>
      </w:r>
    </w:p>
    <w:p w:rsidR="00E63ECA" w:rsidRDefault="00E63ECA" w:rsidP="00E63EC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5"/>
        <w:gridCol w:w="2084"/>
        <w:gridCol w:w="1721"/>
        <w:gridCol w:w="1222"/>
        <w:gridCol w:w="1677"/>
        <w:gridCol w:w="1694"/>
        <w:gridCol w:w="1721"/>
        <w:gridCol w:w="1205"/>
        <w:gridCol w:w="1677"/>
      </w:tblGrid>
      <w:tr w:rsidR="00E63ECA" w:rsidTr="000E04D5">
        <w:trPr>
          <w:trHeight w:val="18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</w:t>
            </w:r>
            <w:r w:rsidR="00DC5F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г.</w:t>
            </w:r>
          </w:p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63ECA" w:rsidTr="000E04D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CA" w:rsidRDefault="00E63ECA" w:rsidP="004E23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CA" w:rsidRDefault="00E63ECA" w:rsidP="004E23D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E63ECA" w:rsidTr="000E04D5">
        <w:trPr>
          <w:trHeight w:val="1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 w:rsidRPr="00FF77B6">
              <w:rPr>
                <w:sz w:val="24"/>
                <w:szCs w:val="24"/>
              </w:rPr>
              <w:t>Василова Галина Александровна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DC5F89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851 294,55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½ доля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Pr="004631F4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</w:tc>
      </w:tr>
      <w:tr w:rsidR="00E63ECA" w:rsidTr="000E04D5">
        <w:trPr>
          <w:trHeight w:val="1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DC5F89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137 117,24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Pr="00E63ECA" w:rsidRDefault="00E63ECA" w:rsidP="00F71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ХОНДА </w:t>
            </w:r>
            <w:r>
              <w:rPr>
                <w:sz w:val="24"/>
                <w:szCs w:val="24"/>
                <w:lang w:val="en-US"/>
              </w:rPr>
              <w:t>HRV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63ECA" w:rsidTr="000E04D5">
        <w:trPr>
          <w:trHeight w:val="1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C5F89" w:rsidTr="000E04D5">
        <w:trPr>
          <w:trHeight w:val="1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9" w:rsidRDefault="00DC5F89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9" w:rsidRDefault="00DC5F89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9" w:rsidRDefault="00DC5F89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9" w:rsidRDefault="00DC5F89" w:rsidP="004E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9" w:rsidRDefault="00DC5F89" w:rsidP="004E2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9" w:rsidRDefault="00DC5F89" w:rsidP="00F75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9" w:rsidRDefault="00DC5F89" w:rsidP="00F75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9" w:rsidRDefault="00DC5F89" w:rsidP="00F75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89" w:rsidRDefault="00DC5F89" w:rsidP="00F75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63ECA" w:rsidTr="004E23D7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  <w:p w:rsidR="00E63ECA" w:rsidRDefault="001E3D51" w:rsidP="0019264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E174C8">
              <w:rPr>
                <w:sz w:val="22"/>
                <w:szCs w:val="22"/>
              </w:rPr>
              <w:t xml:space="preserve"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</w:t>
            </w:r>
            <w:r w:rsidR="00192649" w:rsidRPr="00E174C8">
              <w:rPr>
                <w:sz w:val="22"/>
                <w:szCs w:val="22"/>
              </w:rPr>
              <w:t>средства,</w:t>
            </w:r>
            <w:r w:rsidRPr="00E174C8">
              <w:rPr>
                <w:sz w:val="22"/>
                <w:szCs w:val="22"/>
              </w:rPr>
              <w:t xml:space="preserve"> 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 года, предшествующих отчетному периоду</w:t>
            </w:r>
          </w:p>
        </w:tc>
      </w:tr>
      <w:tr w:rsidR="00E63ECA" w:rsidTr="004E23D7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Сделки, превышающие общий доход семьи за три последних года не совершались</w:t>
            </w:r>
          </w:p>
          <w:p w:rsidR="00E63ECA" w:rsidRDefault="00E63ECA" w:rsidP="004E23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726B" w:rsidRDefault="0056726B"/>
    <w:p w:rsidR="00F7122F" w:rsidRDefault="00F7122F"/>
    <w:p w:rsidR="00F7122F" w:rsidRDefault="00F7122F"/>
    <w:p w:rsidR="00F7122F" w:rsidRDefault="00F7122F">
      <w:bookmarkStart w:id="0" w:name="_GoBack"/>
      <w:bookmarkEnd w:id="0"/>
    </w:p>
    <w:p w:rsidR="00F7122F" w:rsidRDefault="00F7122F"/>
    <w:p w:rsidR="00F7122F" w:rsidRDefault="00F7122F"/>
    <w:p w:rsidR="00F7122F" w:rsidRDefault="00F7122F" w:rsidP="00F7122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F7122F" w:rsidRDefault="00F7122F" w:rsidP="00F7122F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7122F" w:rsidRPr="004F0489" w:rsidRDefault="00F7122F" w:rsidP="00F7122F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ведущего специалиста 1 разряда </w:t>
      </w:r>
      <w:r w:rsidRPr="004F0489">
        <w:rPr>
          <w:sz w:val="24"/>
          <w:szCs w:val="24"/>
          <w:u w:val="single"/>
        </w:rPr>
        <w:t xml:space="preserve">Управления образования администрации </w:t>
      </w:r>
      <w:proofErr w:type="spellStart"/>
      <w:r w:rsidRPr="004F0489">
        <w:rPr>
          <w:sz w:val="24"/>
          <w:szCs w:val="24"/>
          <w:u w:val="single"/>
        </w:rPr>
        <w:t>Дальнегорского</w:t>
      </w:r>
      <w:proofErr w:type="spellEnd"/>
      <w:r w:rsidRPr="004F0489">
        <w:rPr>
          <w:sz w:val="24"/>
          <w:szCs w:val="24"/>
          <w:u w:val="single"/>
        </w:rPr>
        <w:t xml:space="preserve"> городского округа</w:t>
      </w:r>
    </w:p>
    <w:p w:rsidR="00F7122F" w:rsidRDefault="00F7122F" w:rsidP="00F7122F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F7122F" w:rsidRDefault="00F7122F" w:rsidP="00F7122F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F7122F" w:rsidRDefault="00F7122F" w:rsidP="00F7122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1"/>
        <w:gridCol w:w="2084"/>
        <w:gridCol w:w="1721"/>
        <w:gridCol w:w="1382"/>
        <w:gridCol w:w="1677"/>
        <w:gridCol w:w="1694"/>
        <w:gridCol w:w="1721"/>
        <w:gridCol w:w="1329"/>
        <w:gridCol w:w="1677"/>
      </w:tblGrid>
      <w:tr w:rsidR="00F7122F" w:rsidTr="009A7F67">
        <w:trPr>
          <w:trHeight w:val="18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2020 г.</w:t>
            </w:r>
          </w:p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7122F" w:rsidTr="009A7F6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2F" w:rsidRDefault="00F7122F" w:rsidP="009A7F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2F" w:rsidRDefault="00F7122F" w:rsidP="009A7F6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F7122F" w:rsidTr="009A7F67">
        <w:trPr>
          <w:trHeight w:val="18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proofErr w:type="spellStart"/>
            <w:r w:rsidRPr="00F10A2E">
              <w:rPr>
                <w:sz w:val="24"/>
                <w:szCs w:val="24"/>
              </w:rPr>
              <w:t>Семукова</w:t>
            </w:r>
            <w:proofErr w:type="spellEnd"/>
            <w:r w:rsidRPr="00F10A2E">
              <w:rPr>
                <w:sz w:val="24"/>
                <w:szCs w:val="24"/>
              </w:rPr>
              <w:t xml:space="preserve"> Ольга Марковна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837 508,83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½ доля </w:t>
            </w:r>
          </w:p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Земля под гаражом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</w:p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</w:p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</w:p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</w:p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ТАЙОТА ВИТЦ</w:t>
            </w:r>
          </w:p>
          <w:p w:rsidR="00F7122F" w:rsidRPr="004631F4" w:rsidRDefault="00F7122F" w:rsidP="009A7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</w:p>
        </w:tc>
      </w:tr>
      <w:tr w:rsidR="00F7122F" w:rsidTr="009A7F67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</w:p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E174C8">
              <w:rPr>
                <w:sz w:val="22"/>
                <w:szCs w:val="22"/>
              </w:rPr>
      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</w:t>
            </w:r>
            <w:r>
              <w:rPr>
                <w:sz w:val="22"/>
                <w:szCs w:val="22"/>
              </w:rPr>
              <w:t xml:space="preserve">щества, транспортного средства, </w:t>
            </w:r>
            <w:r w:rsidRPr="00E174C8">
              <w:rPr>
                <w:sz w:val="22"/>
                <w:szCs w:val="22"/>
              </w:rPr>
              <w:t>если общая сумма таких сделок (сумма такой сделки) превышает общий доход муниципального служащего (руководителя муниципального учреждения) и его супруги (супруга) за три последних года, предшествующих отчетному периоду</w:t>
            </w:r>
          </w:p>
        </w:tc>
      </w:tr>
      <w:tr w:rsidR="00F7122F" w:rsidTr="009A7F67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</w:p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Сделки, превышающие общий доход семьи за три последних года не совершались</w:t>
            </w:r>
          </w:p>
          <w:p w:rsidR="00F7122F" w:rsidRDefault="00F7122F" w:rsidP="009A7F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122F" w:rsidRDefault="00F7122F"/>
    <w:sectPr w:rsidR="00F7122F" w:rsidSect="00621737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1C"/>
    <w:rsid w:val="000E04D5"/>
    <w:rsid w:val="000F4E52"/>
    <w:rsid w:val="00192649"/>
    <w:rsid w:val="001E3D51"/>
    <w:rsid w:val="002B0FEB"/>
    <w:rsid w:val="002D2C49"/>
    <w:rsid w:val="003A6A65"/>
    <w:rsid w:val="0056726B"/>
    <w:rsid w:val="00617C1D"/>
    <w:rsid w:val="00621737"/>
    <w:rsid w:val="0071491C"/>
    <w:rsid w:val="007A4763"/>
    <w:rsid w:val="00A64B56"/>
    <w:rsid w:val="00CC450D"/>
    <w:rsid w:val="00DC5F89"/>
    <w:rsid w:val="00E63ECA"/>
    <w:rsid w:val="00F10A2E"/>
    <w:rsid w:val="00F7122F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7EDF0-97DB-4816-A799-91F35439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Фуныгина Е.В</dc:creator>
  <cp:lastModifiedBy>ДГО</cp:lastModifiedBy>
  <cp:revision>7</cp:revision>
  <dcterms:created xsi:type="dcterms:W3CDTF">2022-05-23T04:14:00Z</dcterms:created>
  <dcterms:modified xsi:type="dcterms:W3CDTF">2022-05-23T06:13:00Z</dcterms:modified>
</cp:coreProperties>
</file>