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ABE" w:rsidRPr="00CA5ABC" w:rsidRDefault="003D2F93">
      <w:pPr>
        <w:ind w:right="17"/>
        <w:jc w:val="center"/>
        <w:rPr>
          <w:b/>
          <w:bCs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723900" cy="9144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34CF" w:rsidRPr="005212DE" w:rsidRDefault="0017197C">
      <w:pPr>
        <w:ind w:right="17"/>
        <w:jc w:val="center"/>
        <w:rPr>
          <w:b/>
          <w:sz w:val="26"/>
          <w:szCs w:val="26"/>
        </w:rPr>
      </w:pPr>
      <w:r w:rsidRPr="005212DE">
        <w:rPr>
          <w:b/>
          <w:sz w:val="26"/>
          <w:szCs w:val="26"/>
        </w:rPr>
        <w:t>Приморский край</w:t>
      </w:r>
    </w:p>
    <w:p w:rsidR="008634CF" w:rsidRPr="005212DE" w:rsidRDefault="00DB131D">
      <w:pPr>
        <w:pStyle w:val="a5"/>
        <w:ind w:right="17"/>
        <w:rPr>
          <w:sz w:val="26"/>
          <w:szCs w:val="26"/>
        </w:rPr>
      </w:pPr>
      <w:r w:rsidRPr="005212DE">
        <w:rPr>
          <w:sz w:val="26"/>
          <w:szCs w:val="26"/>
        </w:rPr>
        <w:t>Д</w:t>
      </w:r>
      <w:r w:rsidR="00507B68">
        <w:rPr>
          <w:sz w:val="26"/>
          <w:szCs w:val="26"/>
        </w:rPr>
        <w:t xml:space="preserve">ума </w:t>
      </w:r>
      <w:r w:rsidR="008634CF" w:rsidRPr="005212DE">
        <w:rPr>
          <w:sz w:val="26"/>
          <w:szCs w:val="26"/>
        </w:rPr>
        <w:t>Дальнегорского городского округа</w:t>
      </w:r>
    </w:p>
    <w:p w:rsidR="008634CF" w:rsidRPr="005212DE" w:rsidRDefault="008634CF">
      <w:pPr>
        <w:pStyle w:val="a5"/>
        <w:ind w:right="17"/>
        <w:rPr>
          <w:sz w:val="26"/>
          <w:szCs w:val="26"/>
        </w:rPr>
      </w:pPr>
      <w:r w:rsidRPr="005212DE">
        <w:rPr>
          <w:sz w:val="26"/>
          <w:szCs w:val="26"/>
        </w:rPr>
        <w:t>шестого созыва</w:t>
      </w:r>
    </w:p>
    <w:p w:rsidR="008634CF" w:rsidRPr="005212DE" w:rsidRDefault="008634CF">
      <w:pPr>
        <w:ind w:right="17"/>
        <w:jc w:val="center"/>
        <w:rPr>
          <w:b/>
          <w:bCs/>
          <w:sz w:val="26"/>
          <w:szCs w:val="26"/>
        </w:rPr>
      </w:pPr>
    </w:p>
    <w:p w:rsidR="008634CF" w:rsidRPr="005212DE" w:rsidRDefault="008634CF">
      <w:pPr>
        <w:pStyle w:val="1"/>
        <w:ind w:left="0" w:right="17" w:firstLine="0"/>
        <w:jc w:val="center"/>
        <w:rPr>
          <w:sz w:val="26"/>
          <w:szCs w:val="26"/>
        </w:rPr>
      </w:pPr>
      <w:r w:rsidRPr="005212DE">
        <w:rPr>
          <w:sz w:val="26"/>
          <w:szCs w:val="26"/>
        </w:rPr>
        <w:t xml:space="preserve"> РЕШЕНИЕ</w:t>
      </w:r>
    </w:p>
    <w:p w:rsidR="008634CF" w:rsidRPr="00CA5ABC" w:rsidRDefault="008634CF">
      <w:pPr>
        <w:ind w:right="17"/>
      </w:pPr>
      <w:r w:rsidRPr="00CA5ABC">
        <w:t xml:space="preserve">                 </w:t>
      </w:r>
    </w:p>
    <w:p w:rsidR="00DB131D" w:rsidRPr="005212DE" w:rsidRDefault="009935F1" w:rsidP="00A15BF2">
      <w:pPr>
        <w:ind w:right="17"/>
        <w:rPr>
          <w:sz w:val="26"/>
          <w:szCs w:val="26"/>
        </w:rPr>
      </w:pPr>
      <w:r>
        <w:rPr>
          <w:sz w:val="26"/>
          <w:szCs w:val="26"/>
        </w:rPr>
        <w:t>2</w:t>
      </w:r>
      <w:r w:rsidR="002A0EEE">
        <w:rPr>
          <w:sz w:val="26"/>
          <w:szCs w:val="26"/>
        </w:rPr>
        <w:t>7</w:t>
      </w:r>
      <w:r w:rsidR="002A6608" w:rsidRPr="005212DE">
        <w:rPr>
          <w:sz w:val="26"/>
          <w:szCs w:val="26"/>
        </w:rPr>
        <w:t xml:space="preserve"> </w:t>
      </w:r>
      <w:r w:rsidR="002A0EEE">
        <w:rPr>
          <w:sz w:val="26"/>
          <w:szCs w:val="26"/>
        </w:rPr>
        <w:t>января</w:t>
      </w:r>
      <w:r w:rsidR="00EB7CE7">
        <w:rPr>
          <w:sz w:val="26"/>
          <w:szCs w:val="26"/>
        </w:rPr>
        <w:t xml:space="preserve"> </w:t>
      </w:r>
      <w:r w:rsidR="008634CF" w:rsidRPr="005212DE">
        <w:rPr>
          <w:sz w:val="26"/>
          <w:szCs w:val="26"/>
        </w:rPr>
        <w:t>201</w:t>
      </w:r>
      <w:r w:rsidR="002A0EEE">
        <w:rPr>
          <w:sz w:val="26"/>
          <w:szCs w:val="26"/>
        </w:rPr>
        <w:t>7</w:t>
      </w:r>
      <w:r w:rsidR="008634CF" w:rsidRPr="005212DE">
        <w:rPr>
          <w:sz w:val="26"/>
          <w:szCs w:val="26"/>
        </w:rPr>
        <w:t xml:space="preserve"> года   </w:t>
      </w:r>
      <w:r w:rsidR="00DB131D" w:rsidRPr="005212DE">
        <w:rPr>
          <w:sz w:val="26"/>
          <w:szCs w:val="26"/>
        </w:rPr>
        <w:t xml:space="preserve"> </w:t>
      </w:r>
      <w:r w:rsidR="00EB7CE7">
        <w:rPr>
          <w:sz w:val="26"/>
          <w:szCs w:val="26"/>
        </w:rPr>
        <w:t xml:space="preserve"> </w:t>
      </w:r>
      <w:r w:rsidR="002017BC">
        <w:rPr>
          <w:sz w:val="26"/>
          <w:szCs w:val="26"/>
        </w:rPr>
        <w:t xml:space="preserve">   </w:t>
      </w:r>
      <w:r w:rsidR="004427D9">
        <w:rPr>
          <w:sz w:val="26"/>
          <w:szCs w:val="26"/>
        </w:rPr>
        <w:t xml:space="preserve">  </w:t>
      </w:r>
      <w:r w:rsidR="002257FB" w:rsidRPr="005212DE">
        <w:rPr>
          <w:sz w:val="26"/>
          <w:szCs w:val="26"/>
        </w:rPr>
        <w:t xml:space="preserve"> </w:t>
      </w:r>
      <w:r w:rsidR="00C96D59">
        <w:rPr>
          <w:sz w:val="26"/>
          <w:szCs w:val="26"/>
        </w:rPr>
        <w:t xml:space="preserve">       </w:t>
      </w:r>
      <w:r w:rsidR="005A3F5F">
        <w:rPr>
          <w:sz w:val="26"/>
          <w:szCs w:val="26"/>
        </w:rPr>
        <w:t xml:space="preserve">       </w:t>
      </w:r>
      <w:r w:rsidR="00C96D59">
        <w:rPr>
          <w:sz w:val="26"/>
          <w:szCs w:val="26"/>
        </w:rPr>
        <w:t xml:space="preserve"> </w:t>
      </w:r>
      <w:r w:rsidR="00DF237C">
        <w:rPr>
          <w:sz w:val="26"/>
          <w:szCs w:val="26"/>
        </w:rPr>
        <w:t xml:space="preserve"> </w:t>
      </w:r>
      <w:proofErr w:type="gramStart"/>
      <w:r w:rsidR="00DB131D" w:rsidRPr="005212DE">
        <w:rPr>
          <w:sz w:val="26"/>
          <w:szCs w:val="26"/>
        </w:rPr>
        <w:t>г</w:t>
      </w:r>
      <w:proofErr w:type="gramEnd"/>
      <w:r w:rsidR="008634CF" w:rsidRPr="005212DE">
        <w:rPr>
          <w:sz w:val="26"/>
          <w:szCs w:val="26"/>
        </w:rPr>
        <w:t xml:space="preserve">. Дальнегорск                            </w:t>
      </w:r>
      <w:r w:rsidR="00DB131D" w:rsidRPr="005212DE">
        <w:rPr>
          <w:sz w:val="26"/>
          <w:szCs w:val="26"/>
        </w:rPr>
        <w:t xml:space="preserve">  </w:t>
      </w:r>
      <w:r w:rsidR="0017197C" w:rsidRPr="005212DE">
        <w:rPr>
          <w:sz w:val="26"/>
          <w:szCs w:val="26"/>
        </w:rPr>
        <w:t xml:space="preserve"> </w:t>
      </w:r>
      <w:r w:rsidR="00DB131D" w:rsidRPr="005212DE">
        <w:rPr>
          <w:sz w:val="26"/>
          <w:szCs w:val="26"/>
        </w:rPr>
        <w:t xml:space="preserve">   </w:t>
      </w:r>
      <w:r w:rsidR="00A069EB">
        <w:rPr>
          <w:sz w:val="26"/>
          <w:szCs w:val="26"/>
        </w:rPr>
        <w:t xml:space="preserve">          </w:t>
      </w:r>
      <w:r w:rsidR="00ED3E60" w:rsidRPr="005212DE">
        <w:rPr>
          <w:sz w:val="26"/>
          <w:szCs w:val="26"/>
        </w:rPr>
        <w:t xml:space="preserve"> </w:t>
      </w:r>
      <w:r w:rsidR="008634CF" w:rsidRPr="005212DE">
        <w:rPr>
          <w:sz w:val="26"/>
          <w:szCs w:val="26"/>
        </w:rPr>
        <w:t xml:space="preserve">№ </w:t>
      </w:r>
      <w:r w:rsidR="00A069EB">
        <w:rPr>
          <w:sz w:val="26"/>
          <w:szCs w:val="26"/>
        </w:rPr>
        <w:t>546</w:t>
      </w:r>
    </w:p>
    <w:p w:rsidR="00507B68" w:rsidRDefault="00507B68" w:rsidP="00A0409C">
      <w:pPr>
        <w:tabs>
          <w:tab w:val="left" w:pos="5865"/>
        </w:tabs>
        <w:ind w:right="17"/>
        <w:rPr>
          <w:sz w:val="26"/>
          <w:szCs w:val="26"/>
        </w:rPr>
      </w:pPr>
    </w:p>
    <w:p w:rsidR="005D0A62" w:rsidRDefault="001972AE" w:rsidP="001972AE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 xml:space="preserve">Об утверждении Перечня услуг, </w:t>
      </w:r>
      <w:r w:rsidR="005D0A62">
        <w:rPr>
          <w:sz w:val="26"/>
          <w:szCs w:val="26"/>
        </w:rPr>
        <w:t>которые являются</w:t>
      </w:r>
    </w:p>
    <w:p w:rsidR="005D0A62" w:rsidRDefault="005D0A62" w:rsidP="001972AE">
      <w:pPr>
        <w:tabs>
          <w:tab w:val="left" w:pos="5865"/>
        </w:tabs>
        <w:ind w:right="17"/>
        <w:rPr>
          <w:sz w:val="26"/>
          <w:szCs w:val="26"/>
        </w:rPr>
      </w:pPr>
      <w:proofErr w:type="gramStart"/>
      <w:r>
        <w:rPr>
          <w:sz w:val="26"/>
          <w:szCs w:val="26"/>
        </w:rPr>
        <w:t>н</w:t>
      </w:r>
      <w:r w:rsidR="001972AE">
        <w:rPr>
          <w:sz w:val="26"/>
          <w:szCs w:val="26"/>
        </w:rPr>
        <w:t>еобходимы</w:t>
      </w:r>
      <w:r>
        <w:rPr>
          <w:sz w:val="26"/>
          <w:szCs w:val="26"/>
        </w:rPr>
        <w:t>ми</w:t>
      </w:r>
      <w:proofErr w:type="gramEnd"/>
      <w:r>
        <w:rPr>
          <w:sz w:val="26"/>
          <w:szCs w:val="26"/>
        </w:rPr>
        <w:t xml:space="preserve"> и </w:t>
      </w:r>
      <w:r w:rsidR="001972AE">
        <w:rPr>
          <w:sz w:val="26"/>
          <w:szCs w:val="26"/>
        </w:rPr>
        <w:t>обязательны</w:t>
      </w:r>
      <w:r>
        <w:rPr>
          <w:sz w:val="26"/>
          <w:szCs w:val="26"/>
        </w:rPr>
        <w:t>ми</w:t>
      </w:r>
      <w:r w:rsidR="001972AE">
        <w:rPr>
          <w:sz w:val="26"/>
          <w:szCs w:val="26"/>
        </w:rPr>
        <w:t xml:space="preserve"> для предоставления</w:t>
      </w:r>
    </w:p>
    <w:p w:rsidR="005D0A62" w:rsidRDefault="001972AE" w:rsidP="001972AE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>муниципальных</w:t>
      </w:r>
      <w:r w:rsidR="005D0A62">
        <w:rPr>
          <w:sz w:val="26"/>
          <w:szCs w:val="26"/>
        </w:rPr>
        <w:t xml:space="preserve"> </w:t>
      </w:r>
      <w:r>
        <w:rPr>
          <w:sz w:val="26"/>
          <w:szCs w:val="26"/>
        </w:rPr>
        <w:t>услуг</w:t>
      </w:r>
      <w:r w:rsidR="005D0A62">
        <w:rPr>
          <w:sz w:val="26"/>
          <w:szCs w:val="26"/>
        </w:rPr>
        <w:t xml:space="preserve"> и предоставляются организациями</w:t>
      </w:r>
      <w:r>
        <w:rPr>
          <w:sz w:val="26"/>
          <w:szCs w:val="26"/>
        </w:rPr>
        <w:t>,</w:t>
      </w:r>
    </w:p>
    <w:p w:rsidR="005D0A62" w:rsidRDefault="005D0A62" w:rsidP="001972AE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 xml:space="preserve">участвующими в предоставлении муниципальных услуг </w:t>
      </w:r>
      <w:proofErr w:type="gramStart"/>
      <w:r>
        <w:rPr>
          <w:sz w:val="26"/>
          <w:szCs w:val="26"/>
        </w:rPr>
        <w:t>на</w:t>
      </w:r>
      <w:proofErr w:type="gramEnd"/>
    </w:p>
    <w:p w:rsidR="005D0A62" w:rsidRDefault="005D0A62" w:rsidP="001972AE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 xml:space="preserve">территории Дальнегорского городского округа, </w:t>
      </w:r>
      <w:r w:rsidR="001972AE">
        <w:rPr>
          <w:sz w:val="26"/>
          <w:szCs w:val="26"/>
        </w:rPr>
        <w:t>и Порядка</w:t>
      </w:r>
    </w:p>
    <w:p w:rsidR="00C96D59" w:rsidRDefault="001972AE" w:rsidP="00A0409C">
      <w:pPr>
        <w:tabs>
          <w:tab w:val="left" w:pos="5865"/>
        </w:tabs>
        <w:ind w:right="17"/>
        <w:rPr>
          <w:sz w:val="26"/>
          <w:szCs w:val="26"/>
        </w:rPr>
      </w:pPr>
      <w:r>
        <w:rPr>
          <w:sz w:val="26"/>
          <w:szCs w:val="26"/>
        </w:rPr>
        <w:t>определения размера платы за</w:t>
      </w:r>
      <w:r w:rsidR="005D0A62">
        <w:rPr>
          <w:sz w:val="26"/>
          <w:szCs w:val="26"/>
        </w:rPr>
        <w:t xml:space="preserve"> </w:t>
      </w:r>
      <w:r>
        <w:rPr>
          <w:sz w:val="26"/>
          <w:szCs w:val="26"/>
        </w:rPr>
        <w:t>их оказание</w:t>
      </w:r>
    </w:p>
    <w:p w:rsidR="005D0A62" w:rsidRPr="005212DE" w:rsidRDefault="005D0A62" w:rsidP="00A0409C">
      <w:pPr>
        <w:tabs>
          <w:tab w:val="left" w:pos="5865"/>
        </w:tabs>
        <w:ind w:right="17"/>
        <w:rPr>
          <w:sz w:val="26"/>
          <w:szCs w:val="26"/>
        </w:rPr>
      </w:pPr>
    </w:p>
    <w:p w:rsidR="008634CF" w:rsidRPr="005212DE" w:rsidRDefault="0002375D" w:rsidP="0002375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</w:t>
      </w:r>
      <w:r w:rsidR="000F03E6" w:rsidRPr="005212DE">
        <w:rPr>
          <w:sz w:val="26"/>
          <w:szCs w:val="26"/>
        </w:rPr>
        <w:t>уководствуясь</w:t>
      </w:r>
      <w:r w:rsidR="00AC223F">
        <w:rPr>
          <w:sz w:val="26"/>
          <w:szCs w:val="26"/>
        </w:rPr>
        <w:t xml:space="preserve"> </w:t>
      </w:r>
      <w:r w:rsidR="001972AE">
        <w:rPr>
          <w:sz w:val="26"/>
          <w:szCs w:val="26"/>
        </w:rPr>
        <w:t>Федеральным законом от 27.07.2010 года №210-ФЗ «Об организации предоставления государственных и муниципальных услуг</w:t>
      </w:r>
      <w:r w:rsidR="005A3F5F">
        <w:rPr>
          <w:sz w:val="26"/>
          <w:szCs w:val="26"/>
        </w:rPr>
        <w:t>»</w:t>
      </w:r>
      <w:r w:rsidR="001972AE">
        <w:rPr>
          <w:sz w:val="26"/>
          <w:szCs w:val="26"/>
        </w:rPr>
        <w:t xml:space="preserve">, </w:t>
      </w:r>
      <w:r w:rsidR="00FF7A83">
        <w:rPr>
          <w:sz w:val="26"/>
          <w:szCs w:val="26"/>
        </w:rPr>
        <w:t>Ф</w:t>
      </w:r>
      <w:r w:rsidR="00F26280">
        <w:rPr>
          <w:sz w:val="26"/>
          <w:szCs w:val="26"/>
        </w:rPr>
        <w:t>едеральным закон</w:t>
      </w:r>
      <w:r w:rsidR="00FF7A83">
        <w:rPr>
          <w:sz w:val="26"/>
          <w:szCs w:val="26"/>
        </w:rPr>
        <w:t>ом</w:t>
      </w:r>
      <w:r>
        <w:rPr>
          <w:sz w:val="26"/>
          <w:szCs w:val="26"/>
        </w:rPr>
        <w:t xml:space="preserve"> </w:t>
      </w:r>
      <w:r w:rsidR="00C034E7">
        <w:rPr>
          <w:sz w:val="26"/>
          <w:szCs w:val="26"/>
        </w:rPr>
        <w:t xml:space="preserve">от </w:t>
      </w:r>
      <w:r w:rsidR="00FF7A83">
        <w:rPr>
          <w:sz w:val="26"/>
          <w:szCs w:val="26"/>
        </w:rPr>
        <w:t>06</w:t>
      </w:r>
      <w:r w:rsidR="00C034E7">
        <w:rPr>
          <w:sz w:val="26"/>
          <w:szCs w:val="26"/>
        </w:rPr>
        <w:t>.1</w:t>
      </w:r>
      <w:r w:rsidR="00FF7A83">
        <w:rPr>
          <w:sz w:val="26"/>
          <w:szCs w:val="26"/>
        </w:rPr>
        <w:t>0</w:t>
      </w:r>
      <w:r w:rsidR="00C034E7">
        <w:rPr>
          <w:sz w:val="26"/>
          <w:szCs w:val="26"/>
        </w:rPr>
        <w:t>.200</w:t>
      </w:r>
      <w:r w:rsidR="00FF7A83">
        <w:rPr>
          <w:sz w:val="26"/>
          <w:szCs w:val="26"/>
        </w:rPr>
        <w:t>3</w:t>
      </w:r>
      <w:r w:rsidR="00C034E7">
        <w:rPr>
          <w:sz w:val="26"/>
          <w:szCs w:val="26"/>
        </w:rPr>
        <w:t xml:space="preserve"> года №</w:t>
      </w:r>
      <w:r w:rsidR="00FF7A83">
        <w:rPr>
          <w:sz w:val="26"/>
          <w:szCs w:val="26"/>
        </w:rPr>
        <w:t>1</w:t>
      </w:r>
      <w:r w:rsidR="00C034E7">
        <w:rPr>
          <w:sz w:val="26"/>
          <w:szCs w:val="26"/>
        </w:rPr>
        <w:t>3</w:t>
      </w:r>
      <w:r w:rsidR="00FF7A83">
        <w:rPr>
          <w:sz w:val="26"/>
          <w:szCs w:val="26"/>
        </w:rPr>
        <w:t>1</w:t>
      </w:r>
      <w:r w:rsidR="00C034E7">
        <w:rPr>
          <w:sz w:val="26"/>
          <w:szCs w:val="26"/>
        </w:rPr>
        <w:t xml:space="preserve">-ФЗ </w:t>
      </w:r>
      <w:r w:rsidR="008634CF" w:rsidRPr="005212DE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r w:rsidR="00FF7A83">
        <w:rPr>
          <w:sz w:val="26"/>
          <w:szCs w:val="26"/>
        </w:rPr>
        <w:t xml:space="preserve">Уставом </w:t>
      </w:r>
      <w:r w:rsidR="008634CF" w:rsidRPr="005212DE">
        <w:rPr>
          <w:sz w:val="26"/>
          <w:szCs w:val="26"/>
        </w:rPr>
        <w:t>Дальнегорского городского округа,</w:t>
      </w:r>
    </w:p>
    <w:p w:rsidR="008634CF" w:rsidRPr="005212DE" w:rsidRDefault="008634CF" w:rsidP="0002375D">
      <w:pPr>
        <w:ind w:firstLine="567"/>
        <w:jc w:val="both"/>
        <w:rPr>
          <w:sz w:val="26"/>
          <w:szCs w:val="26"/>
        </w:rPr>
      </w:pPr>
      <w:r w:rsidRPr="005212DE">
        <w:rPr>
          <w:sz w:val="26"/>
          <w:szCs w:val="26"/>
        </w:rPr>
        <w:t>Дума Дальнегорского городского округа</w:t>
      </w:r>
    </w:p>
    <w:p w:rsidR="00591C34" w:rsidRPr="005212DE" w:rsidRDefault="00591C34" w:rsidP="0002375D">
      <w:pPr>
        <w:ind w:right="17"/>
        <w:rPr>
          <w:sz w:val="26"/>
          <w:szCs w:val="26"/>
        </w:rPr>
      </w:pPr>
    </w:p>
    <w:p w:rsidR="008634CF" w:rsidRPr="005212DE" w:rsidRDefault="008634CF" w:rsidP="0002375D">
      <w:pPr>
        <w:ind w:right="17" w:firstLine="567"/>
        <w:rPr>
          <w:bCs/>
          <w:sz w:val="26"/>
          <w:szCs w:val="26"/>
        </w:rPr>
      </w:pPr>
      <w:r w:rsidRPr="005212DE">
        <w:rPr>
          <w:sz w:val="26"/>
          <w:szCs w:val="26"/>
        </w:rPr>
        <w:t>РЕШИЛА:</w:t>
      </w:r>
    </w:p>
    <w:p w:rsidR="002D778C" w:rsidRPr="005212DE" w:rsidRDefault="002D778C" w:rsidP="0002375D">
      <w:pPr>
        <w:ind w:firstLine="567"/>
        <w:jc w:val="both"/>
        <w:rPr>
          <w:bCs/>
          <w:sz w:val="26"/>
          <w:szCs w:val="26"/>
        </w:rPr>
      </w:pPr>
    </w:p>
    <w:p w:rsidR="009713AA" w:rsidRDefault="000D5474" w:rsidP="00CE2ED2">
      <w:pPr>
        <w:tabs>
          <w:tab w:val="left" w:pos="5865"/>
        </w:tabs>
        <w:ind w:right="17" w:firstLine="567"/>
        <w:jc w:val="both"/>
        <w:rPr>
          <w:bCs/>
          <w:sz w:val="26"/>
          <w:szCs w:val="26"/>
        </w:rPr>
      </w:pPr>
      <w:r w:rsidRPr="000D5474">
        <w:rPr>
          <w:bCs/>
          <w:sz w:val="26"/>
          <w:szCs w:val="26"/>
        </w:rPr>
        <w:t>1.</w:t>
      </w:r>
      <w:r>
        <w:rPr>
          <w:bCs/>
          <w:sz w:val="26"/>
          <w:szCs w:val="26"/>
        </w:rPr>
        <w:t xml:space="preserve"> </w:t>
      </w:r>
      <w:r w:rsidR="0039604E">
        <w:rPr>
          <w:bCs/>
          <w:sz w:val="26"/>
          <w:szCs w:val="26"/>
        </w:rPr>
        <w:t>Утвердить прилагаемые:</w:t>
      </w:r>
    </w:p>
    <w:p w:rsidR="0039604E" w:rsidRDefault="0039604E" w:rsidP="00CE2ED2">
      <w:pPr>
        <w:tabs>
          <w:tab w:val="left" w:pos="5865"/>
        </w:tabs>
        <w:ind w:right="17" w:firstLine="567"/>
        <w:jc w:val="both"/>
        <w:rPr>
          <w:bCs/>
          <w:sz w:val="26"/>
          <w:szCs w:val="26"/>
        </w:rPr>
      </w:pPr>
    </w:p>
    <w:p w:rsidR="00B4773A" w:rsidRDefault="0039604E" w:rsidP="00CE2ED2">
      <w:pPr>
        <w:tabs>
          <w:tab w:val="left" w:pos="5865"/>
        </w:tabs>
        <w:ind w:right="17" w:firstLine="567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а)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на территории Дальнегорского городского округа</w:t>
      </w:r>
      <w:r w:rsidR="009123E2">
        <w:rPr>
          <w:bCs/>
          <w:sz w:val="26"/>
          <w:szCs w:val="26"/>
        </w:rPr>
        <w:t xml:space="preserve"> (приложение №1);</w:t>
      </w:r>
    </w:p>
    <w:p w:rsidR="00B4773A" w:rsidRDefault="00B4773A" w:rsidP="00CE2ED2">
      <w:pPr>
        <w:tabs>
          <w:tab w:val="left" w:pos="5865"/>
        </w:tabs>
        <w:ind w:right="17" w:firstLine="567"/>
        <w:jc w:val="both"/>
        <w:rPr>
          <w:bCs/>
          <w:sz w:val="26"/>
          <w:szCs w:val="26"/>
        </w:rPr>
      </w:pPr>
    </w:p>
    <w:p w:rsidR="009123E2" w:rsidRDefault="009123E2" w:rsidP="00CE2ED2">
      <w:pPr>
        <w:tabs>
          <w:tab w:val="left" w:pos="5865"/>
        </w:tabs>
        <w:ind w:right="17" w:firstLine="567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б) </w:t>
      </w:r>
      <w:r w:rsidR="00A7561E">
        <w:rPr>
          <w:bCs/>
          <w:sz w:val="26"/>
          <w:szCs w:val="26"/>
        </w:rPr>
        <w:t>Порядок определения размера платы за оказание услуг, которые являются</w:t>
      </w:r>
      <w:r w:rsidR="00A7561E" w:rsidRPr="00A7561E">
        <w:rPr>
          <w:bCs/>
          <w:sz w:val="26"/>
          <w:szCs w:val="26"/>
        </w:rPr>
        <w:t xml:space="preserve"> </w:t>
      </w:r>
      <w:r w:rsidR="00A7561E">
        <w:rPr>
          <w:bCs/>
          <w:sz w:val="26"/>
          <w:szCs w:val="26"/>
        </w:rPr>
        <w:t>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 на территории Дальнегорского городского округа</w:t>
      </w:r>
      <w:r w:rsidR="00817D7E">
        <w:rPr>
          <w:bCs/>
          <w:sz w:val="26"/>
          <w:szCs w:val="26"/>
        </w:rPr>
        <w:t xml:space="preserve"> (приложение №2).</w:t>
      </w:r>
    </w:p>
    <w:p w:rsidR="00B4773A" w:rsidRDefault="00B4773A" w:rsidP="003942BC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942BC" w:rsidRDefault="00A33C41" w:rsidP="003942BC">
      <w:pPr>
        <w:suppressAutoHyphens w:val="0"/>
        <w:autoSpaceDE w:val="0"/>
        <w:autoSpaceDN w:val="0"/>
        <w:adjustRightInd w:val="0"/>
        <w:ind w:firstLine="540"/>
        <w:jc w:val="both"/>
        <w:rPr>
          <w:sz w:val="26"/>
          <w:szCs w:val="26"/>
          <w:lang w:eastAsia="ru-RU"/>
        </w:rPr>
      </w:pPr>
      <w:r w:rsidRPr="00DE793C">
        <w:rPr>
          <w:sz w:val="26"/>
          <w:szCs w:val="26"/>
        </w:rPr>
        <w:t xml:space="preserve">2. </w:t>
      </w:r>
      <w:r w:rsidR="005A3F5F">
        <w:rPr>
          <w:sz w:val="26"/>
          <w:szCs w:val="26"/>
        </w:rPr>
        <w:t>Н</w:t>
      </w:r>
      <w:r w:rsidR="003942BC">
        <w:rPr>
          <w:sz w:val="26"/>
          <w:szCs w:val="26"/>
        </w:rPr>
        <w:t>астояще</w:t>
      </w:r>
      <w:r w:rsidR="005A3F5F">
        <w:rPr>
          <w:sz w:val="26"/>
          <w:szCs w:val="26"/>
        </w:rPr>
        <w:t>е</w:t>
      </w:r>
      <w:r w:rsidR="003942BC">
        <w:rPr>
          <w:sz w:val="26"/>
          <w:szCs w:val="26"/>
        </w:rPr>
        <w:t xml:space="preserve"> решени</w:t>
      </w:r>
      <w:r w:rsidR="005A3F5F">
        <w:rPr>
          <w:sz w:val="26"/>
          <w:szCs w:val="26"/>
        </w:rPr>
        <w:t>е</w:t>
      </w:r>
      <w:r w:rsidR="003942BC">
        <w:rPr>
          <w:sz w:val="26"/>
          <w:szCs w:val="26"/>
        </w:rPr>
        <w:t xml:space="preserve"> </w:t>
      </w:r>
      <w:r w:rsidR="005A3F5F">
        <w:rPr>
          <w:sz w:val="26"/>
          <w:szCs w:val="26"/>
        </w:rPr>
        <w:t xml:space="preserve">с приложениями </w:t>
      </w:r>
      <w:r w:rsidR="003942BC">
        <w:rPr>
          <w:sz w:val="26"/>
          <w:szCs w:val="26"/>
        </w:rPr>
        <w:t xml:space="preserve">подлежит размещению на официальном сайте Дальнегорского городского округа, на сайтах организаций, участвующих в предоставлении муниципальных услуг, а также </w:t>
      </w:r>
      <w:r w:rsidR="003942BC">
        <w:rPr>
          <w:sz w:val="26"/>
          <w:szCs w:val="26"/>
          <w:lang w:eastAsia="ru-RU"/>
        </w:rPr>
        <w:t>в информационно-телекоммуникационной сети «Интернет» на едином портале государственных и муниципальных услуг.</w:t>
      </w:r>
    </w:p>
    <w:p w:rsidR="00B4773A" w:rsidRDefault="00B4773A" w:rsidP="001F390C">
      <w:pPr>
        <w:tabs>
          <w:tab w:val="left" w:pos="5865"/>
        </w:tabs>
        <w:ind w:right="17" w:firstLine="540"/>
        <w:jc w:val="both"/>
        <w:rPr>
          <w:bCs/>
          <w:sz w:val="26"/>
          <w:szCs w:val="26"/>
        </w:rPr>
      </w:pPr>
    </w:p>
    <w:p w:rsidR="008634CF" w:rsidRPr="005212DE" w:rsidRDefault="00A63E75" w:rsidP="001F390C">
      <w:pPr>
        <w:tabs>
          <w:tab w:val="left" w:pos="5865"/>
        </w:tabs>
        <w:ind w:right="17" w:firstLine="540"/>
        <w:jc w:val="both"/>
        <w:rPr>
          <w:sz w:val="26"/>
          <w:szCs w:val="26"/>
        </w:rPr>
      </w:pPr>
      <w:r>
        <w:rPr>
          <w:bCs/>
          <w:sz w:val="26"/>
          <w:szCs w:val="26"/>
        </w:rPr>
        <w:lastRenderedPageBreak/>
        <w:t xml:space="preserve">3. </w:t>
      </w:r>
      <w:r w:rsidR="00B4773A">
        <w:rPr>
          <w:bCs/>
          <w:sz w:val="26"/>
          <w:szCs w:val="26"/>
        </w:rPr>
        <w:t>Настоящее решение вступает в силу после его официального опубликования в газете «Трудовое слово».</w:t>
      </w:r>
    </w:p>
    <w:p w:rsidR="00122FD9" w:rsidRDefault="008634CF" w:rsidP="0002375D">
      <w:pPr>
        <w:ind w:right="17" w:hanging="120"/>
        <w:rPr>
          <w:sz w:val="26"/>
          <w:szCs w:val="26"/>
        </w:rPr>
      </w:pPr>
      <w:r w:rsidRPr="005212DE">
        <w:rPr>
          <w:sz w:val="26"/>
          <w:szCs w:val="26"/>
        </w:rPr>
        <w:t xml:space="preserve"> </w:t>
      </w:r>
    </w:p>
    <w:p w:rsidR="00122FD9" w:rsidRDefault="00122FD9" w:rsidP="0002375D">
      <w:pPr>
        <w:ind w:right="17"/>
        <w:rPr>
          <w:sz w:val="26"/>
          <w:szCs w:val="26"/>
        </w:rPr>
      </w:pPr>
    </w:p>
    <w:p w:rsidR="00122FD9" w:rsidRDefault="00122FD9" w:rsidP="0002375D">
      <w:pPr>
        <w:ind w:right="17"/>
        <w:rPr>
          <w:sz w:val="26"/>
          <w:szCs w:val="26"/>
        </w:rPr>
      </w:pPr>
      <w:r>
        <w:rPr>
          <w:sz w:val="26"/>
          <w:szCs w:val="26"/>
        </w:rPr>
        <w:t>Председатель Думы</w:t>
      </w:r>
    </w:p>
    <w:p w:rsidR="008C51E4" w:rsidRDefault="008634CF" w:rsidP="0002375D">
      <w:pPr>
        <w:ind w:right="17"/>
        <w:rPr>
          <w:sz w:val="26"/>
          <w:szCs w:val="26"/>
        </w:rPr>
      </w:pPr>
      <w:r w:rsidRPr="005212DE">
        <w:rPr>
          <w:sz w:val="26"/>
          <w:szCs w:val="26"/>
        </w:rPr>
        <w:t xml:space="preserve">Дальнегорского городского округа                                 </w:t>
      </w:r>
      <w:r w:rsidR="00B07D19" w:rsidRPr="005212DE">
        <w:rPr>
          <w:sz w:val="26"/>
          <w:szCs w:val="26"/>
        </w:rPr>
        <w:t xml:space="preserve">      </w:t>
      </w:r>
      <w:r w:rsidRPr="005212DE">
        <w:rPr>
          <w:sz w:val="26"/>
          <w:szCs w:val="26"/>
        </w:rPr>
        <w:t xml:space="preserve">     </w:t>
      </w:r>
      <w:r w:rsidR="0046538C" w:rsidRPr="005212DE">
        <w:rPr>
          <w:sz w:val="26"/>
          <w:szCs w:val="26"/>
        </w:rPr>
        <w:t xml:space="preserve">       </w:t>
      </w:r>
      <w:r w:rsidRPr="005212DE">
        <w:rPr>
          <w:sz w:val="26"/>
          <w:szCs w:val="26"/>
        </w:rPr>
        <w:t xml:space="preserve">      </w:t>
      </w:r>
      <w:r w:rsidR="00B4773A">
        <w:rPr>
          <w:sz w:val="26"/>
          <w:szCs w:val="26"/>
        </w:rPr>
        <w:t xml:space="preserve">    </w:t>
      </w:r>
      <w:r w:rsidRPr="005212DE">
        <w:rPr>
          <w:sz w:val="26"/>
          <w:szCs w:val="26"/>
        </w:rPr>
        <w:t>С.В. Артемьева</w:t>
      </w:r>
    </w:p>
    <w:p w:rsidR="00B4773A" w:rsidRDefault="00B4773A" w:rsidP="0002375D">
      <w:pPr>
        <w:ind w:right="17"/>
        <w:rPr>
          <w:sz w:val="26"/>
          <w:szCs w:val="26"/>
        </w:rPr>
      </w:pPr>
    </w:p>
    <w:p w:rsidR="00B4773A" w:rsidRDefault="00B4773A" w:rsidP="0002375D">
      <w:pPr>
        <w:ind w:right="17"/>
        <w:rPr>
          <w:sz w:val="26"/>
          <w:szCs w:val="26"/>
        </w:rPr>
      </w:pPr>
    </w:p>
    <w:p w:rsidR="00B4773A" w:rsidRDefault="00891050" w:rsidP="0002375D">
      <w:pPr>
        <w:ind w:right="17"/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B4773A" w:rsidRDefault="00B4773A" w:rsidP="0002375D">
      <w:pPr>
        <w:ind w:right="17"/>
        <w:rPr>
          <w:sz w:val="26"/>
          <w:szCs w:val="26"/>
        </w:rPr>
      </w:pPr>
      <w:proofErr w:type="spellStart"/>
      <w:r>
        <w:rPr>
          <w:sz w:val="26"/>
          <w:szCs w:val="26"/>
        </w:rPr>
        <w:t>Дальнегорского</w:t>
      </w:r>
      <w:proofErr w:type="spellEnd"/>
      <w:r>
        <w:rPr>
          <w:sz w:val="26"/>
          <w:szCs w:val="26"/>
        </w:rPr>
        <w:t xml:space="preserve"> городского округа                                                              </w:t>
      </w:r>
      <w:r w:rsidR="00891050">
        <w:rPr>
          <w:sz w:val="26"/>
          <w:szCs w:val="26"/>
        </w:rPr>
        <w:t>В.Н. Колосков</w:t>
      </w: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B54077" w:rsidRPr="00066071" w:rsidRDefault="00B54077" w:rsidP="00B54077">
      <w:pPr>
        <w:pStyle w:val="ac"/>
        <w:ind w:left="10632"/>
        <w:rPr>
          <w:rFonts w:ascii="Times New Roman" w:hAnsi="Times New Roman" w:cs="Times New Roman"/>
          <w:sz w:val="26"/>
          <w:szCs w:val="26"/>
        </w:rPr>
      </w:pPr>
    </w:p>
    <w:p w:rsidR="00A71109" w:rsidRDefault="00B54077" w:rsidP="00A71109">
      <w:pPr>
        <w:jc w:val="right"/>
      </w:pPr>
      <w:r w:rsidRPr="00A71109">
        <w:lastRenderedPageBreak/>
        <w:t xml:space="preserve">Приложение № 1 к </w:t>
      </w:r>
      <w:r w:rsidR="00A71109" w:rsidRPr="00A71109">
        <w:t xml:space="preserve">решению Думы </w:t>
      </w:r>
    </w:p>
    <w:p w:rsidR="00A71109" w:rsidRDefault="00A71109" w:rsidP="00A71109">
      <w:pPr>
        <w:jc w:val="right"/>
      </w:pPr>
      <w:proofErr w:type="spellStart"/>
      <w:r w:rsidRPr="00A71109">
        <w:t>Дальнегорского</w:t>
      </w:r>
      <w:proofErr w:type="spellEnd"/>
      <w:r w:rsidRPr="00A71109">
        <w:t xml:space="preserve"> городского округа </w:t>
      </w:r>
    </w:p>
    <w:p w:rsidR="00B54077" w:rsidRPr="00A71109" w:rsidRDefault="00A71109" w:rsidP="00A71109">
      <w:pPr>
        <w:jc w:val="right"/>
      </w:pPr>
      <w:r w:rsidRPr="00A71109">
        <w:t>от 27 января 2017 №546</w:t>
      </w:r>
    </w:p>
    <w:p w:rsidR="00B54077" w:rsidRDefault="00B54077" w:rsidP="00B54077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Перечень услуг необходимых и обязательных для предоставления муниципальных услуг</w:t>
      </w:r>
      <w:r>
        <w:rPr>
          <w:b/>
          <w:sz w:val="26"/>
          <w:szCs w:val="26"/>
        </w:rPr>
        <w:br/>
        <w:t xml:space="preserve">на территории </w:t>
      </w:r>
      <w:proofErr w:type="spellStart"/>
      <w:r>
        <w:rPr>
          <w:b/>
          <w:sz w:val="26"/>
          <w:szCs w:val="26"/>
        </w:rPr>
        <w:t>Дальнегорского</w:t>
      </w:r>
      <w:proofErr w:type="spellEnd"/>
      <w:r>
        <w:rPr>
          <w:b/>
          <w:sz w:val="26"/>
          <w:szCs w:val="26"/>
        </w:rPr>
        <w:t xml:space="preserve"> городского округа</w:t>
      </w:r>
    </w:p>
    <w:p w:rsidR="00B54077" w:rsidRDefault="00B54077" w:rsidP="00B54077">
      <w:pPr>
        <w:jc w:val="center"/>
        <w:rPr>
          <w:b/>
          <w:sz w:val="26"/>
          <w:szCs w:val="26"/>
        </w:rPr>
      </w:pPr>
    </w:p>
    <w:tbl>
      <w:tblPr>
        <w:tblStyle w:val="ab"/>
        <w:tblW w:w="0" w:type="auto"/>
        <w:tblLook w:val="04A0"/>
      </w:tblPr>
      <w:tblGrid>
        <w:gridCol w:w="697"/>
        <w:gridCol w:w="3450"/>
        <w:gridCol w:w="5706"/>
      </w:tblGrid>
      <w:tr w:rsidR="00B54077" w:rsidRPr="00121F27" w:rsidTr="008965B3">
        <w:tc>
          <w:tcPr>
            <w:tcW w:w="846" w:type="dxa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21F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21F2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21F2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муниципальной услуги </w:t>
            </w:r>
          </w:p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услуги, являющейся необходимой и обязательной для предоставления муниципальной услуги</w:t>
            </w:r>
          </w:p>
        </w:tc>
      </w:tr>
      <w:tr w:rsidR="00B54077" w:rsidRPr="00121F27" w:rsidTr="008965B3">
        <w:tc>
          <w:tcPr>
            <w:tcW w:w="846" w:type="dxa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B54077" w:rsidRPr="00121F27" w:rsidTr="008965B3">
        <w:tc>
          <w:tcPr>
            <w:tcW w:w="14560" w:type="dxa"/>
            <w:gridSpan w:val="3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Земельные отношения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ведении и (или) собственности </w:t>
            </w:r>
            <w:proofErr w:type="spellStart"/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Дальнегорского</w:t>
            </w:r>
            <w:proofErr w:type="spellEnd"/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без проведения торгов</w:t>
            </w: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12.01.2015№ 1</w:t>
            </w:r>
            <w:proofErr w:type="gramEnd"/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Изготовление 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Подготовка проектной документации о местоположении, границах, площади и об иных количественных и качественных характеристиках лесных участков в случае, если подано заявление о предварительном согласовании предоставления лесного участка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земельных участков, находящихся в ведении и (или) собственности </w:t>
            </w:r>
            <w:proofErr w:type="spellStart"/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Дальнегорского</w:t>
            </w:r>
            <w:proofErr w:type="spellEnd"/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а также гражданам и крестьянским (фермерским) хозяйствам для осуществления крестьянским (фермерским) хозяйством его деятельности  </w:t>
            </w:r>
          </w:p>
        </w:tc>
        <w:tc>
          <w:tcPr>
            <w:tcW w:w="9178" w:type="dxa"/>
          </w:tcPr>
          <w:p w:rsidR="00B5407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36B19">
              <w:rPr>
                <w:rFonts w:ascii="Times New Roman" w:hAnsi="Times New Roman" w:cs="Times New Roman"/>
                <w:sz w:val="24"/>
                <w:szCs w:val="24"/>
              </w:rPr>
              <w:t>Выдача документов, подтверждающих право заявителя на приобретение земельного участка без проведения торгов и предусмотренные перечнем, установленным Приказом Минэкономразвития России от 12.01.2015№ 1</w:t>
            </w:r>
            <w:proofErr w:type="gramEnd"/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B19">
              <w:rPr>
                <w:rFonts w:ascii="Times New Roman" w:hAnsi="Times New Roman" w:cs="Times New Roman"/>
                <w:sz w:val="24"/>
                <w:szCs w:val="24"/>
              </w:rPr>
              <w:t>Изготовление схемы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Изменение видов разрешенного использования земельных участков и (или) объектов капитального строительства</w:t>
            </w:r>
          </w:p>
        </w:tc>
        <w:tc>
          <w:tcPr>
            <w:tcW w:w="9178" w:type="dxa"/>
          </w:tcPr>
          <w:p w:rsidR="00B54077" w:rsidRPr="00121F27" w:rsidRDefault="00B54077" w:rsidP="008965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Выдача технического паспорта на объект недвижимости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Выдача копии кадастрового паспорта земельного участка (кадастровой выписки о земельном участке)</w:t>
            </w:r>
          </w:p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Изготовление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размещения земельного участка (или объекта) в границах элемента планировочной 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руктуры (квартал, район и т.п.) 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планировочных ограничений </w:t>
            </w:r>
            <w:r w:rsidRPr="00121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(границы СЗЗ от существующих объектов и от планируемых, границы </w:t>
            </w:r>
            <w:proofErr w:type="spellStart"/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 зон, границы охранных зон, красные линии и т.п.)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>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 планируемой застройки земельного участка, выполненн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121F2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окружающей застройки (с соблюдением предельных параметров, установленных градостроительным регламентом для соответствующей территориальной зоны), с указанием мест расположения существующих и намечаемых объектов, благоустройства и озеленения, мест стоянок автомобилей и так далее М 1:500, 1:1000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Pr="002528D7">
              <w:rPr>
                <w:rFonts w:ascii="Times New Roman" w:hAnsi="Times New Roman" w:cs="Times New Roman"/>
                <w:sz w:val="24"/>
                <w:szCs w:val="24"/>
              </w:rPr>
              <w:t>развертки по улицам в границах квартала с обоснованием этажности (высотности) объекта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t>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t xml:space="preserve"> (проработка) по обоснованию предоставления разрешения на условно разрешенный вид использования (выполняются как демонстрационные материалы для рассмотрения вопроса на публичных слушаниях в цвете, на листах или планшетах формата  А-4 и пояснительной записки, а также копии материалов, сброшюрованные в альбом формата не более А-4), включают: 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br/>
              <w:t>- схему размещения земельного участка (или объекта) в границах элемента планировочной структуры (квартал, район и т</w:t>
            </w:r>
            <w:proofErr w:type="gramEnd"/>
            <w:r w:rsidRPr="00E11FA1">
              <w:rPr>
                <w:rFonts w:ascii="Times New Roman" w:hAnsi="Times New Roman" w:cs="Times New Roman"/>
                <w:sz w:val="24"/>
                <w:szCs w:val="24"/>
              </w:rPr>
              <w:t>.п.);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- схему планировочных ограничений (границы СЗЗ от существующих объектов и от планируемых, границы </w:t>
            </w:r>
            <w:proofErr w:type="spellStart"/>
            <w:r w:rsidRPr="00E11FA1">
              <w:rPr>
                <w:rFonts w:ascii="Times New Roman" w:hAnsi="Times New Roman" w:cs="Times New Roman"/>
                <w:sz w:val="24"/>
                <w:szCs w:val="24"/>
              </w:rPr>
              <w:t>водоохранных</w:t>
            </w:r>
            <w:proofErr w:type="spellEnd"/>
            <w:r w:rsidRPr="00E11FA1">
              <w:rPr>
                <w:rFonts w:ascii="Times New Roman" w:hAnsi="Times New Roman" w:cs="Times New Roman"/>
                <w:sz w:val="24"/>
                <w:szCs w:val="24"/>
              </w:rPr>
              <w:t xml:space="preserve"> зон, границы       охранных зон, красные линии и т.п.)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A0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t>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собственника земельного участка, объекта капитального строительства, применительно к которым запрашивается разрешение, на условно разрешенный вид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t>в случае если заявитель владеет участком, объектом капитального строительства на праве аренды, либо на ином праве, не являющемся правом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5E56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A02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t>согласи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11FA1">
              <w:rPr>
                <w:rFonts w:ascii="Times New Roman" w:hAnsi="Times New Roman" w:cs="Times New Roman"/>
                <w:sz w:val="24"/>
                <w:szCs w:val="24"/>
              </w:rPr>
              <w:t xml:space="preserve"> других собственников на использование земельного участка, объекта капитального строительства в соответствии с условно разрешенным видом использования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</w:t>
            </w:r>
            <w:r w:rsidRPr="008E6EF0">
              <w:rPr>
                <w:rFonts w:ascii="Times New Roman" w:hAnsi="Times New Roman" w:cs="Times New Roman"/>
                <w:sz w:val="24"/>
                <w:szCs w:val="24"/>
              </w:rPr>
              <w:t xml:space="preserve"> случае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если </w:t>
            </w:r>
            <w:r w:rsidRPr="008E6EF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или объект капитального строительства принадлежат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заявителю </w:t>
            </w:r>
            <w:r w:rsidRPr="008E6EF0">
              <w:rPr>
                <w:rFonts w:ascii="Times New Roman" w:hAnsi="Times New Roman" w:cs="Times New Roman"/>
                <w:sz w:val="24"/>
                <w:szCs w:val="24"/>
              </w:rPr>
              <w:t>на праве общей долевой или совместной собственности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54077" w:rsidRPr="00121F27" w:rsidTr="008965B3">
        <w:tc>
          <w:tcPr>
            <w:tcW w:w="14560" w:type="dxa"/>
            <w:gridSpan w:val="3"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A0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</w:t>
            </w:r>
          </w:p>
        </w:tc>
      </w:tr>
      <w:tr w:rsidR="00B54077" w:rsidRPr="00121F27" w:rsidTr="008965B3">
        <w:tc>
          <w:tcPr>
            <w:tcW w:w="846" w:type="dxa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D7">
              <w:rPr>
                <w:rFonts w:ascii="Times New Roman" w:hAnsi="Times New Roman" w:cs="Times New Roman"/>
                <w:sz w:val="24"/>
                <w:szCs w:val="24"/>
              </w:rPr>
              <w:t xml:space="preserve">Прием заявлений, постановка на учет для зачисления детей в образовательные учреждения, реализующие основную </w:t>
            </w:r>
            <w:r w:rsidRPr="0025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образовательную программу дошкольного образования (детские сады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Выдача документа, подтверждающего право на внеочередное и первоочередное устройство ребенка в дошкольную образовательную организацию</w:t>
            </w:r>
          </w:p>
        </w:tc>
      </w:tr>
      <w:tr w:rsidR="00B54077" w:rsidRPr="00121F27" w:rsidTr="008965B3">
        <w:tc>
          <w:tcPr>
            <w:tcW w:w="14560" w:type="dxa"/>
            <w:gridSpan w:val="3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8D7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lastRenderedPageBreak/>
              <w:t>Строительство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7549DA" w:rsidRDefault="00B54077" w:rsidP="00896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549D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5.</w:t>
            </w:r>
          </w:p>
        </w:tc>
        <w:tc>
          <w:tcPr>
            <w:tcW w:w="4536" w:type="dxa"/>
            <w:vMerge w:val="restart"/>
          </w:tcPr>
          <w:p w:rsidR="00B54077" w:rsidRPr="007549DA" w:rsidRDefault="00B54077" w:rsidP="008965B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549D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Выдача градостроительных планов земельных участков</w:t>
            </w:r>
          </w:p>
        </w:tc>
        <w:tc>
          <w:tcPr>
            <w:tcW w:w="9178" w:type="dxa"/>
          </w:tcPr>
          <w:p w:rsidR="00B54077" w:rsidRPr="007549DA" w:rsidRDefault="00B54077" w:rsidP="008965B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549D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Предоставление сведений, внесенных в государственный кадастр недвижимости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7549DA" w:rsidRDefault="00B54077" w:rsidP="00896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</w:tcPr>
          <w:p w:rsidR="00B54077" w:rsidRPr="007549DA" w:rsidRDefault="00B54077" w:rsidP="00896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</w:tcPr>
          <w:p w:rsidR="00B54077" w:rsidRPr="007549DA" w:rsidRDefault="00B54077" w:rsidP="008965B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 w:rsidRPr="007549DA"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Выдача копии кадастрового паспорта земельного участка (кадастровой выписки о земельном участке)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D562F" w:rsidRDefault="00B54077" w:rsidP="00896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4536" w:type="dxa"/>
            <w:vMerge/>
          </w:tcPr>
          <w:p w:rsidR="00B54077" w:rsidRPr="001D562F" w:rsidRDefault="00B54077" w:rsidP="008965B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</w:tcPr>
          <w:p w:rsidR="00B54077" w:rsidRPr="001D562F" w:rsidRDefault="00B54077" w:rsidP="008965B3">
            <w:pP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bidi="ru-RU"/>
              </w:rPr>
              <w:t>Выдача копии технического паспорта на объект капитального строительства или копии кадастрового паспорта объекта недвижимости</w:t>
            </w:r>
          </w:p>
        </w:tc>
      </w:tr>
      <w:tr w:rsidR="00B54077" w:rsidRPr="00121F27" w:rsidTr="008965B3">
        <w:trPr>
          <w:trHeight w:val="562"/>
        </w:trPr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28D7">
              <w:rPr>
                <w:rFonts w:ascii="Times New Roman" w:hAnsi="Times New Roman" w:cs="Times New Roman"/>
                <w:sz w:val="24"/>
                <w:szCs w:val="24"/>
              </w:rPr>
              <w:t>Подготовка и выдача разрешений (ордеров) на производство земляных работ на территории городского округа</w:t>
            </w:r>
          </w:p>
        </w:tc>
        <w:tc>
          <w:tcPr>
            <w:tcW w:w="9178" w:type="dxa"/>
            <w:shd w:val="clear" w:color="auto" w:fill="FFFFFF" w:themeFill="background1"/>
          </w:tcPr>
          <w:p w:rsidR="00B54077" w:rsidRPr="002528D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проекта при строительстве, реконструкции, капитальном ремонте подземных и надземных инженерных сооружений и коммуникаций или схематический чертеж мест разрытий при ремонте инженерных коммуникаций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2528D7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r w:rsidRPr="002528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плана-схемы земельного участка в М 1:500 с указанием места производства работ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A1E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строительство</w:t>
            </w:r>
          </w:p>
        </w:tc>
        <w:tc>
          <w:tcPr>
            <w:tcW w:w="9178" w:type="dxa"/>
            <w:shd w:val="clear" w:color="auto" w:fill="FFFFFF" w:themeFill="background1"/>
          </w:tcPr>
          <w:p w:rsidR="00B54077" w:rsidRPr="00957A1E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1E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материалов, содержащихся в проектной документации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 соответствии с постановлением Правительства РФ от 16.02.2008 № </w:t>
            </w:r>
            <w:r w:rsidRPr="00D04A0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5A2CF3">
              <w:rPr>
                <w:rFonts w:ascii="Times New Roman" w:hAnsi="Times New Roman" w:cs="Times New Roman"/>
                <w:sz w:val="24"/>
                <w:szCs w:val="24"/>
              </w:rPr>
              <w:t>О составе разделов проектной документации и требованиях к их содержанию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957A1E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57A1E">
              <w:rPr>
                <w:rFonts w:ascii="Times New Roman" w:hAnsi="Times New Roman" w:cs="Times New Roman"/>
                <w:sz w:val="24"/>
                <w:szCs w:val="24"/>
              </w:rPr>
              <w:t>Выдача положительного заключения экспертизы проектной документации объекта капитального строительства (применительно к отдельным этапам строительства в случае, предусмотренном частью 12.1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3.4 статьи 49 Градостроительного кодекса Российской Федерации, положительное заключение государственной</w:t>
            </w:r>
            <w:proofErr w:type="gramEnd"/>
            <w:r w:rsidRPr="00957A1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экспертизы проектной документации в случаях, предусмотренных частью 6 статьи 49 Градостроительного кодекса российской Федерации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957A1E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1E">
              <w:rPr>
                <w:rFonts w:ascii="Times New Roman" w:hAnsi="Times New Roman" w:cs="Times New Roman"/>
                <w:sz w:val="24"/>
                <w:szCs w:val="24"/>
              </w:rPr>
              <w:t>Получение согласия всех правообладателей объекта капитального строительства в случае реконструкции такого объекта</w:t>
            </w:r>
          </w:p>
        </w:tc>
      </w:tr>
      <w:tr w:rsidR="00B54077" w:rsidRPr="00121F27" w:rsidTr="008965B3">
        <w:trPr>
          <w:trHeight w:val="1120"/>
        </w:trPr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957A1E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7A1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копии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 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>Выдача разрешений на ввод объектов в эксплуатацию</w:t>
            </w:r>
          </w:p>
        </w:tc>
        <w:tc>
          <w:tcPr>
            <w:tcW w:w="9178" w:type="dxa"/>
            <w:shd w:val="clear" w:color="auto" w:fill="FFFFFF" w:themeFill="background1"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акта приемки объекта капитального строительства (в случае осуществления строительства, реконструкции на основании </w:t>
            </w:r>
            <w:r w:rsidRPr="00FC27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договора)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F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подтверждающего соответствие построенного, реконструированного объекта капитального строительства требованиям технических регламентов и </w:t>
            </w:r>
            <w:proofErr w:type="gramStart"/>
            <w:r w:rsidRPr="00FC27C0">
              <w:rPr>
                <w:rFonts w:ascii="Times New Roman" w:hAnsi="Times New Roman" w:cs="Times New Roman"/>
                <w:sz w:val="24"/>
                <w:szCs w:val="24"/>
              </w:rPr>
              <w:t>подписанный</w:t>
            </w:r>
            <w:proofErr w:type="gramEnd"/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лицом, осуществляющим строительство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A2CF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подтверждающего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ресурсов, и подписанного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 объектов индивидуального</w:t>
            </w:r>
            <w:proofErr w:type="gramEnd"/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строительства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2CF3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 подтверждающих соответствие построенного, реконструированного объекта капитального строительства техническим условиям и подписанных представителями организаций, осуществляющих эксплуатацию сетей инженерно-технического обеспечения (при их наличии)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</w:t>
            </w: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схемы, отображающей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подписанной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 приложением актов готовности инженерных сетей:</w:t>
            </w:r>
            <w:proofErr w:type="gramEnd"/>
          </w:p>
          <w:p w:rsidR="00B54077" w:rsidRPr="00F3795C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акт о готовности внутриплощадочных и внутридомовых сетей и оборудования подключаемого объекта к подаче тепловой энергии и теплоносителя (если осуществлено присоединение к системе теплоснабжения);</w:t>
            </w:r>
          </w:p>
          <w:p w:rsidR="00B54077" w:rsidRPr="00F3795C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>-  акт о технической готовности объектов централизованной системы горячего водоснабжения (если осуществлено присоединение к централизованным системам горячего водоснабжения);</w:t>
            </w:r>
          </w:p>
          <w:p w:rsidR="00B54077" w:rsidRPr="00F3795C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 xml:space="preserve">-  акт о готовности внутриплощадочных и (или) </w:t>
            </w:r>
            <w:r w:rsidRPr="00F37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внутридомовых сетей и оборудования объекта к подключению к централизованной системе холодного водоснабжения (если осуществлено присоединение к централизованным системам холодного водоснабжения);</w:t>
            </w:r>
          </w:p>
          <w:p w:rsidR="00B54077" w:rsidRPr="00F3795C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>-  акт о готовности внутриплощадочных и (или) внутридомовых сетей и оборудования объекта к подключению к централизованной бытовой или общесплавной системе водоотведения (если осуществлено присоединение к централизованным бытовым или общесплавным системам водоотведения);</w:t>
            </w:r>
          </w:p>
          <w:p w:rsidR="00B54077" w:rsidRPr="00F3795C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 xml:space="preserve"> -  акт о готовности внутриплощадочных и (или) внутридомовых сетей и оборудования объекта к подключению к централизованной ливневой системе </w:t>
            </w:r>
          </w:p>
          <w:p w:rsidR="00B54077" w:rsidRPr="00F3795C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>водоотведения (если осуществлено присоединение к централизованным ливневым системам водоотведения);</w:t>
            </w:r>
          </w:p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795C">
              <w:rPr>
                <w:rFonts w:ascii="Times New Roman" w:hAnsi="Times New Roman" w:cs="Times New Roman"/>
                <w:sz w:val="24"/>
                <w:szCs w:val="24"/>
              </w:rPr>
              <w:t xml:space="preserve">-акт о готовности сетей </w:t>
            </w:r>
            <w:proofErr w:type="spellStart"/>
            <w:r w:rsidRPr="00F3795C">
              <w:rPr>
                <w:rFonts w:ascii="Times New Roman" w:hAnsi="Times New Roman" w:cs="Times New Roman"/>
                <w:sz w:val="24"/>
                <w:szCs w:val="24"/>
              </w:rPr>
              <w:t>газопотребления</w:t>
            </w:r>
            <w:proofErr w:type="spellEnd"/>
            <w:r w:rsidRPr="00F3795C">
              <w:rPr>
                <w:rFonts w:ascii="Times New Roman" w:hAnsi="Times New Roman" w:cs="Times New Roman"/>
                <w:sz w:val="24"/>
                <w:szCs w:val="24"/>
              </w:rPr>
              <w:t xml:space="preserve"> и газоиспользующего оборудования к подключению (технологическому присоединению) (если осуществлено присоединение к сетям газораспределения).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Выдача документа, подтверждающего заключение </w:t>
            </w:r>
            <w:proofErr w:type="gramStart"/>
            <w:r w:rsidRPr="00FC27C0">
              <w:rPr>
                <w:rFonts w:ascii="Times New Roman" w:hAnsi="Times New Roman" w:cs="Times New Roman"/>
                <w:sz w:val="24"/>
                <w:szCs w:val="24"/>
              </w:rPr>
              <w:t>договора обязательного страхования гражданской ответственности владельца опасного объекта</w:t>
            </w:r>
            <w:proofErr w:type="gramEnd"/>
            <w:r w:rsidRPr="00FC27C0">
              <w:rPr>
                <w:rFonts w:ascii="Times New Roman" w:hAnsi="Times New Roman" w:cs="Times New Roman"/>
                <w:sz w:val="24"/>
                <w:szCs w:val="24"/>
              </w:rPr>
              <w:t xml:space="preserve">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</w:t>
            </w:r>
          </w:p>
        </w:tc>
      </w:tr>
      <w:tr w:rsidR="00B54077" w:rsidRPr="00121F27" w:rsidTr="008965B3">
        <w:trPr>
          <w:trHeight w:val="557"/>
        </w:trPr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auto"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C0">
              <w:rPr>
                <w:rFonts w:ascii="Times New Roman" w:hAnsi="Times New Roman" w:cs="Times New Roman"/>
                <w:sz w:val="24"/>
                <w:szCs w:val="24"/>
              </w:rPr>
              <w:t>Выдача заключения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реконструированного,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</w:t>
            </w:r>
          </w:p>
        </w:tc>
      </w:tr>
      <w:tr w:rsidR="00B54077" w:rsidRPr="00121F27" w:rsidTr="008965B3">
        <w:trPr>
          <w:trHeight w:val="294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2D49C4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технического плана</w:t>
            </w:r>
          </w:p>
        </w:tc>
      </w:tr>
      <w:tr w:rsidR="00B54077" w:rsidRPr="00121F27" w:rsidTr="008965B3">
        <w:trPr>
          <w:trHeight w:val="293"/>
        </w:trPr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27C0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разрешений на установку рекламных конструкций и аннулирование таких разрешений</w:t>
            </w:r>
          </w:p>
        </w:tc>
        <w:tc>
          <w:tcPr>
            <w:tcW w:w="9178" w:type="dxa"/>
            <w:shd w:val="clear" w:color="auto" w:fill="FFFFFF" w:themeFill="background1"/>
          </w:tcPr>
          <w:p w:rsidR="00B54077" w:rsidRPr="002D49C4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C3517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проектной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документации (для отдельно стоящих рекламных конструкций)</w:t>
            </w:r>
          </w:p>
        </w:tc>
      </w:tr>
      <w:tr w:rsidR="00B54077" w:rsidRPr="00121F27" w:rsidTr="008965B3">
        <w:trPr>
          <w:trHeight w:val="157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2D49C4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2C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топографической схемы размещения рекламной конструкции с привязкой к окружающей застройке, элементам благоустройства, проезжей части и тротуаров, ранее установленных рекламных конструкций (масштаб 1:2000); для отдельно </w:t>
            </w:r>
            <w:r w:rsidRPr="005A2CF3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стоящих рекламных конструкций - топографический план (масштаб 1:500)</w:t>
            </w:r>
          </w:p>
        </w:tc>
      </w:tr>
      <w:tr w:rsidR="00B54077" w:rsidRPr="00121F27" w:rsidTr="008965B3">
        <w:trPr>
          <w:trHeight w:val="154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5A2CF3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E5E5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письменного согласия собственника или иного законного владельца соответствующего недвижимого имущества на присоединение к этому имуществу рекламной конструкции (если заявитель не является собственником или иным законным владельцем недвижимого имущества)</w:t>
            </w:r>
          </w:p>
        </w:tc>
      </w:tr>
      <w:tr w:rsidR="00B54077" w:rsidRPr="00121F27" w:rsidTr="008965B3">
        <w:trPr>
          <w:trHeight w:val="154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5A2CF3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фотомонтажа места размещения рекламной конструкции с изображением рекламной конструкции</w:t>
            </w:r>
          </w:p>
        </w:tc>
      </w:tr>
      <w:tr w:rsidR="00B54077" w:rsidRPr="00121F27" w:rsidTr="008965B3">
        <w:trPr>
          <w:trHeight w:val="154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5A2CF3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эскиза рекламного изображения, рекламной конструкции в масштабе и цвете</w:t>
            </w:r>
          </w:p>
        </w:tc>
      </w:tr>
      <w:tr w:rsidR="00B54077" w:rsidRPr="00121F27" w:rsidTr="008965B3">
        <w:trPr>
          <w:trHeight w:val="154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5A2CF3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топографической схемы размещения рекламной конструкции с привязкой к окружающей застройке, элементам благоустройства, проезжей части и тротуаров (масштаб 1:2000); для отдельно стоящих рекламных конструкций – топографический план (масштаб 1:500)</w:t>
            </w:r>
          </w:p>
        </w:tc>
      </w:tr>
      <w:tr w:rsidR="00B54077" w:rsidRPr="00121F27" w:rsidTr="008965B3">
        <w:trPr>
          <w:trHeight w:val="313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C27C0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5A2CF3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Заключение договора на установку и эксплуатацию рекламной конструкции</w:t>
            </w:r>
          </w:p>
        </w:tc>
      </w:tr>
      <w:tr w:rsidR="00B54077" w:rsidRPr="00121F27" w:rsidTr="008965B3">
        <w:tc>
          <w:tcPr>
            <w:tcW w:w="14560" w:type="dxa"/>
            <w:gridSpan w:val="3"/>
          </w:tcPr>
          <w:p w:rsidR="00B54077" w:rsidRPr="00FC27C0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49C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Жилищно-коммунальное хозяйство, имущественный комплекс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9C4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жилых помещений муниципального жилищного фонда </w:t>
            </w:r>
            <w:proofErr w:type="spellStart"/>
            <w:r w:rsidRPr="002D49C4">
              <w:rPr>
                <w:rFonts w:ascii="Times New Roman" w:hAnsi="Times New Roman" w:cs="Times New Roman"/>
                <w:sz w:val="24"/>
                <w:szCs w:val="24"/>
              </w:rPr>
              <w:t>Дальнегорского</w:t>
            </w:r>
            <w:proofErr w:type="spellEnd"/>
            <w:r w:rsidRPr="002D49C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  <w:tc>
          <w:tcPr>
            <w:tcW w:w="9178" w:type="dxa"/>
          </w:tcPr>
          <w:p w:rsidR="00B54077" w:rsidRPr="008F0F54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54">
              <w:rPr>
                <w:rFonts w:ascii="Times New Roman" w:hAnsi="Times New Roman" w:cs="Times New Roman"/>
                <w:sz w:val="24"/>
                <w:szCs w:val="24"/>
              </w:rPr>
              <w:t>Выдача справки о составе семьи зарегистрированных по месту жительства в жилом помещении, в том числе временно отсутствующих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8F0F54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F54">
              <w:rPr>
                <w:rFonts w:ascii="Times New Roman" w:hAnsi="Times New Roman" w:cs="Times New Roman"/>
                <w:sz w:val="24"/>
                <w:szCs w:val="24"/>
              </w:rPr>
              <w:t>Выдача справки на всех граждан, участвующих в приватизации (в том числе несовершеннолетних) о неиспользовании гражданами права на бесплатную передачу жилого помещения в собственность с июля 1991 года (в случае перемены места жительства в период с июля 1991 года по настоящее время, необходимо предоставить выписки из домовых книг со всех мест проживания в других городах России)</w:t>
            </w:r>
            <w:proofErr w:type="gramEnd"/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8F0F54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Изготовление</w:t>
            </w:r>
            <w:r w:rsidRPr="008F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технического паспорта жилого помещения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8F0F54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F54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согласия органов опеки и попечительства (в случаях, предусмотренных законодательством Российской Федерации)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54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 об участии или не участии в приватизации жилых помещений </w:t>
            </w:r>
            <w:proofErr w:type="gramStart"/>
            <w:r w:rsidRPr="008F0F5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F0F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F54">
              <w:rPr>
                <w:rFonts w:ascii="Times New Roman" w:hAnsi="Times New Roman" w:cs="Times New Roman"/>
                <w:sz w:val="24"/>
                <w:szCs w:val="24"/>
              </w:rPr>
              <w:t>Дальнегорском</w:t>
            </w:r>
            <w:proofErr w:type="gramEnd"/>
            <w:r w:rsidRPr="008F0F54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городском округе</w:t>
            </w:r>
          </w:p>
        </w:tc>
        <w:tc>
          <w:tcPr>
            <w:tcW w:w="9178" w:type="dxa"/>
          </w:tcPr>
          <w:p w:rsidR="00B54077" w:rsidRPr="008F0F54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54">
              <w:rPr>
                <w:rFonts w:ascii="Times New Roman" w:hAnsi="Times New Roman" w:cs="Times New Roman"/>
                <w:sz w:val="24"/>
                <w:szCs w:val="24"/>
              </w:rPr>
              <w:t>Выдача данных о регистрации по месту жительства, начиная с 04.07.1991 г. (выписка из домовой книги или из поквартирной карточки с предыдущего места жительства)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8F0F54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54">
              <w:rPr>
                <w:rFonts w:ascii="Times New Roman" w:hAnsi="Times New Roman" w:cs="Times New Roman"/>
                <w:sz w:val="24"/>
                <w:szCs w:val="24"/>
              </w:rPr>
              <w:t>Выдача копии карточки регистрации с указанием даты прибытия и населенного пункта убытия (если гражданин прибыл из другого населенного пункта)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1">
              <w:rPr>
                <w:rFonts w:ascii="Times New Roman" w:hAnsi="Times New Roman" w:cs="Times New Roman"/>
                <w:sz w:val="24"/>
                <w:szCs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9178" w:type="dxa"/>
          </w:tcPr>
          <w:p w:rsidR="00B54077" w:rsidRPr="008F0F54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F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Выдача выписки 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поквартирной карточки или </w:t>
            </w:r>
            <w:r w:rsidRPr="008F0F54">
              <w:rPr>
                <w:rFonts w:ascii="Times New Roman" w:hAnsi="Times New Roman" w:cs="Times New Roman"/>
                <w:bCs/>
                <w:sz w:val="24"/>
                <w:szCs w:val="24"/>
              </w:rPr>
              <w:t>домовой книги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документа о составе семьи заявителя (справка из органов, осуществляющих регистрационный учет граждан по месту жительства или по месту пребывания)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Выдача справки, содержащей сведения о наличии </w:t>
            </w:r>
            <w:r w:rsidRPr="00C07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(отсутствии) права собственности на объекты недвижимости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выписки из финансового лицевого счета на оплату жилого помещения и коммунальных услуг</w:t>
            </w:r>
          </w:p>
        </w:tc>
      </w:tr>
      <w:tr w:rsidR="00B54077" w:rsidRPr="00121F27" w:rsidTr="008965B3">
        <w:trPr>
          <w:trHeight w:val="413"/>
        </w:trPr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технического паспорта объекта недвижимости, с поэтажным планом (при наличии) и экспликацией</w:t>
            </w:r>
          </w:p>
        </w:tc>
      </w:tr>
      <w:tr w:rsidR="00B54077" w:rsidRPr="00121F27" w:rsidTr="008965B3">
        <w:trPr>
          <w:trHeight w:val="412"/>
        </w:trPr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выписки из Единого государственного реестра прав на недвижимое имущество и сделок с ним о правах гражданина и (или) членов его семьи на имеющиеся у них объекты недвижимого имущества либо выдача уведомления об отсутствии в Едином государственном реестре прав на недвижимое имущество и сделок с ним запрашиваемых сведений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0D29">
              <w:rPr>
                <w:rFonts w:ascii="Times New Roman" w:hAnsi="Times New Roman" w:cs="Times New Roman"/>
                <w:sz w:val="24"/>
                <w:szCs w:val="24"/>
              </w:rPr>
              <w:t>Оформление разрешения на вселение в муниципальные жилые помещения специализированного жилищного фонда</w:t>
            </w: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ходатайства руководителя муниципального предприятия или учреждения </w:t>
            </w:r>
            <w:proofErr w:type="spellStart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Дальнегорского</w:t>
            </w:r>
            <w:proofErr w:type="spellEnd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лицевого счета квартиросъемщика на жилое помещение, в котором заявитель зарегистрирован по месту жительства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справки, содержащей сведения о наличии (отсутствии) права собственности на объекты недвижимости  (о правах, зарегистрированных до 15.05.1998)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Выдача выписки из Единого государственного реестра прав на недвижимое имущество и сделок </w:t>
            </w:r>
            <w:proofErr w:type="gramStart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с ним о правах отдельного лица на имеющиеся у него объекты недвижимого имущества на всех членов</w:t>
            </w:r>
            <w:proofErr w:type="gramEnd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 семьи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4F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Выдача разрешения на обмен жилыми помещениями муниципального жилищного фонда</w:t>
            </w: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документа о составе семьи заявителя (справка из органов, осуществляющих регистрационный учет граждан по месту жительства или по месту пребывания)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выписки из финансового лицевого счета на оплату жилого помещения и коммунальных услуг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Выдача поэтажного плана и экспликации жилого помещения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согласия органов опеки и попечительства (в случае, если в обмениваемом помещении проживают малолетние, несовершеннолетние, недееспособные или ограниченно дееспособные граждане, являющиеся членами семей нанимателей данных жилых помещений)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Нотариальное </w:t>
            </w:r>
            <w:proofErr w:type="gramStart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заверение согласия</w:t>
            </w:r>
            <w:proofErr w:type="gramEnd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 на обмен временно отсутствующих членов семьи нанимателя, проживающих в обмениваемом жилом помещении</w:t>
            </w:r>
          </w:p>
        </w:tc>
      </w:tr>
      <w:tr w:rsidR="00B54077" w:rsidRPr="00121F27" w:rsidTr="008965B3">
        <w:trPr>
          <w:trHeight w:val="278"/>
        </w:trPr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0E4F"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жилых помещений пригодными (непригодными) для проживания граждан, а также многоквартирных домов аварийными и подлежащими </w:t>
            </w:r>
            <w:r w:rsidRPr="00FD0E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сносу или реконструкции в соответствии с действующим законодательством</w:t>
            </w: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Выдача плана жилого помещения с его техническим паспортом </w:t>
            </w:r>
          </w:p>
        </w:tc>
      </w:tr>
      <w:tr w:rsidR="00B54077" w:rsidRPr="00121F27" w:rsidTr="008965B3">
        <w:trPr>
          <w:trHeight w:val="277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FD0E4F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bCs/>
                <w:sz w:val="24"/>
                <w:szCs w:val="24"/>
              </w:rPr>
              <w:t>Выдача заключения специализированной организации об обследовании многоквартирного дома</w:t>
            </w:r>
            <w:r w:rsidRPr="00C07E06">
              <w:t xml:space="preserve"> (</w:t>
            </w:r>
            <w:r w:rsidRPr="00C07E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для признания многоквартирного дома </w:t>
            </w:r>
            <w:r w:rsidRPr="00C07E0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аварийным и подлежащим сносу или реконструкции)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заключения проектно-изыскательской организации по результатам обследования элементов ограждающих и несущих конструкций жилого помещения – в случае, если в соответствии с п. 44 Положения, утвержденного Постановлением Правительства РФ от 28.01.2006 № 47 </w:t>
            </w:r>
            <w:r w:rsidRPr="00C07E06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  <w:r w:rsidRPr="00C07E0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, предоставление такого заключения  является необходимым для принятия решения</w:t>
            </w:r>
            <w:proofErr w:type="gramEnd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 о признании жилого помещения соответствующим (не соответствующим) установленным требованиям</w:t>
            </w:r>
          </w:p>
        </w:tc>
      </w:tr>
      <w:tr w:rsidR="00B54077" w:rsidRPr="00121F27" w:rsidTr="008965B3"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Приём документов, необходимых для согласования перепланировки и (или) переустройства жилого (нежилого) помещения, а также выдача соответствующих решений о согласовании или об отказе</w:t>
            </w:r>
          </w:p>
        </w:tc>
        <w:tc>
          <w:tcPr>
            <w:tcW w:w="9178" w:type="dxa"/>
            <w:shd w:val="clear" w:color="auto" w:fill="FFFFFF" w:themeFill="background1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оформление проекта переустройства и (или) перепланировки переустраиваемого и (или) </w:t>
            </w:r>
            <w:proofErr w:type="spellStart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>перепланируемого</w:t>
            </w:r>
            <w:proofErr w:type="spellEnd"/>
            <w:r w:rsidRPr="00C07E06">
              <w:rPr>
                <w:rFonts w:ascii="Times New Roman" w:hAnsi="Times New Roman" w:cs="Times New Roman"/>
                <w:sz w:val="24"/>
                <w:szCs w:val="24"/>
              </w:rPr>
              <w:t xml:space="preserve"> жилого (нежилого) помещения</w:t>
            </w:r>
          </w:p>
        </w:tc>
      </w:tr>
      <w:tr w:rsidR="00B54077" w:rsidRPr="00121F27" w:rsidTr="008965B3">
        <w:tc>
          <w:tcPr>
            <w:tcW w:w="84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78" w:type="dxa"/>
            <w:shd w:val="clear" w:color="auto" w:fill="FFFFFF" w:themeFill="background1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технического паспорта (жилого) помещения </w:t>
            </w:r>
          </w:p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4077" w:rsidRPr="00121F27" w:rsidTr="008965B3">
        <w:trPr>
          <w:trHeight w:val="459"/>
        </w:trPr>
        <w:tc>
          <w:tcPr>
            <w:tcW w:w="846" w:type="dxa"/>
            <w:vMerge w:val="restart"/>
          </w:tcPr>
          <w:p w:rsidR="00B54077" w:rsidRPr="00121F2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Merge w:val="restart"/>
          </w:tcPr>
          <w:p w:rsidR="00B54077" w:rsidRPr="00121F27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0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Приём документов, необходимых для согласования перевода жилого помещения в </w:t>
            </w:r>
            <w:proofErr w:type="gramStart"/>
            <w:r w:rsidRPr="000660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нежилое</w:t>
            </w:r>
            <w:proofErr w:type="gramEnd"/>
            <w:r w:rsidRPr="0006607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или нежилого помещения в жилое, а также выдача соответствующих решений о переводе или об отказе в переводе</w:t>
            </w: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и оформление проекта переустройства и (или) перепланировки переводимого помещения (если переустройство и (или) перепланировка требуется для обеспечения использования такого помещения в качестве жилого или нежилого помещения)</w:t>
            </w:r>
          </w:p>
        </w:tc>
      </w:tr>
      <w:tr w:rsidR="00B54077" w:rsidRPr="00121F27" w:rsidTr="008965B3">
        <w:trPr>
          <w:trHeight w:val="459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066071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</w:tcPr>
          <w:p w:rsidR="00B54077" w:rsidRPr="00C07E06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07E0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плана помещения с его техническим описанием (в случае, если помещение является жилым, технический паспорт такого помещения)</w:t>
            </w:r>
            <w:bookmarkStart w:id="0" w:name="_GoBack"/>
            <w:bookmarkEnd w:id="0"/>
          </w:p>
        </w:tc>
      </w:tr>
      <w:tr w:rsidR="00B54077" w:rsidRPr="00121F27" w:rsidTr="008965B3">
        <w:trPr>
          <w:trHeight w:val="459"/>
        </w:trPr>
        <w:tc>
          <w:tcPr>
            <w:tcW w:w="846" w:type="dxa"/>
            <w:vMerge/>
          </w:tcPr>
          <w:p w:rsidR="00B54077" w:rsidRDefault="00B54077" w:rsidP="008965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B54077" w:rsidRPr="00066071" w:rsidRDefault="00B54077" w:rsidP="008965B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9178" w:type="dxa"/>
          </w:tcPr>
          <w:p w:rsidR="00B54077" w:rsidRPr="0032556E" w:rsidRDefault="00B54077" w:rsidP="008965B3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Оформление поэтажного плана дома, в котором находится переводимое помещение</w:t>
            </w:r>
          </w:p>
        </w:tc>
      </w:tr>
    </w:tbl>
    <w:p w:rsidR="00B54077" w:rsidRPr="00BB1A1C" w:rsidRDefault="00B54077" w:rsidP="00B54077">
      <w:pPr>
        <w:jc w:val="center"/>
      </w:pPr>
    </w:p>
    <w:p w:rsidR="00B54077" w:rsidRDefault="00B54077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Default="00A71109" w:rsidP="0002375D">
      <w:pPr>
        <w:ind w:right="17"/>
        <w:rPr>
          <w:sz w:val="26"/>
          <w:szCs w:val="26"/>
        </w:rPr>
      </w:pPr>
    </w:p>
    <w:p w:rsidR="00A71109" w:rsidRPr="004339A1" w:rsidRDefault="00A71109" w:rsidP="00A71109">
      <w:pPr>
        <w:pStyle w:val="ac"/>
        <w:ind w:left="5529"/>
        <w:rPr>
          <w:rFonts w:ascii="Times New Roman" w:hAnsi="Times New Roman" w:cs="Times New Roman"/>
          <w:sz w:val="26"/>
          <w:szCs w:val="26"/>
        </w:rPr>
      </w:pPr>
      <w:r w:rsidRPr="004339A1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6"/>
          <w:szCs w:val="26"/>
        </w:rPr>
        <w:t>№ 2</w:t>
      </w:r>
    </w:p>
    <w:p w:rsidR="00A71109" w:rsidRPr="004339A1" w:rsidRDefault="00A71109" w:rsidP="00A71109">
      <w:pPr>
        <w:pStyle w:val="ac"/>
        <w:ind w:left="5529"/>
        <w:rPr>
          <w:rFonts w:ascii="Times New Roman" w:hAnsi="Times New Roman" w:cs="Times New Roman"/>
          <w:sz w:val="26"/>
          <w:szCs w:val="26"/>
        </w:rPr>
      </w:pPr>
      <w:r w:rsidRPr="004339A1">
        <w:rPr>
          <w:rFonts w:ascii="Times New Roman" w:hAnsi="Times New Roman" w:cs="Times New Roman"/>
          <w:sz w:val="26"/>
          <w:szCs w:val="26"/>
        </w:rPr>
        <w:t xml:space="preserve">к решению Думы </w:t>
      </w:r>
      <w:proofErr w:type="spellStart"/>
      <w:r w:rsidRPr="004339A1">
        <w:rPr>
          <w:rFonts w:ascii="Times New Roman" w:hAnsi="Times New Roman" w:cs="Times New Roman"/>
          <w:sz w:val="26"/>
          <w:szCs w:val="26"/>
        </w:rPr>
        <w:t>Дальнегорского</w:t>
      </w:r>
      <w:proofErr w:type="spellEnd"/>
      <w:r w:rsidRPr="004339A1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A71109" w:rsidRPr="004339A1" w:rsidRDefault="00A71109" w:rsidP="00A71109">
      <w:pPr>
        <w:pStyle w:val="ac"/>
        <w:ind w:left="5529"/>
        <w:rPr>
          <w:rFonts w:ascii="Times New Roman" w:hAnsi="Times New Roman" w:cs="Times New Roman"/>
          <w:sz w:val="26"/>
          <w:szCs w:val="26"/>
        </w:rPr>
      </w:pPr>
      <w:r w:rsidRPr="004339A1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27 января 2017 </w:t>
      </w:r>
      <w:r w:rsidRPr="004339A1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546</w:t>
      </w:r>
    </w:p>
    <w:p w:rsidR="00A71109" w:rsidRDefault="00A71109" w:rsidP="00A71109">
      <w:pPr>
        <w:jc w:val="center"/>
        <w:rPr>
          <w:b/>
          <w:sz w:val="26"/>
          <w:szCs w:val="26"/>
        </w:rPr>
      </w:pPr>
    </w:p>
    <w:p w:rsidR="00A71109" w:rsidRDefault="00A71109" w:rsidP="00A71109">
      <w:pPr>
        <w:jc w:val="center"/>
        <w:rPr>
          <w:b/>
          <w:sz w:val="26"/>
          <w:szCs w:val="26"/>
        </w:rPr>
      </w:pPr>
    </w:p>
    <w:p w:rsidR="00A71109" w:rsidRDefault="00D2698B" w:rsidP="00A71109">
      <w:pPr>
        <w:jc w:val="center"/>
        <w:rPr>
          <w:b/>
          <w:sz w:val="26"/>
          <w:szCs w:val="26"/>
        </w:rPr>
      </w:pPr>
      <w:hyperlink w:anchor="Par179" w:tooltip="Ссылка на текущий документ" w:history="1">
        <w:r w:rsidR="00A71109" w:rsidRPr="004339A1">
          <w:rPr>
            <w:b/>
            <w:sz w:val="26"/>
            <w:szCs w:val="26"/>
          </w:rPr>
          <w:t>Порядок</w:t>
        </w:r>
      </w:hyperlink>
      <w:r w:rsidR="00A71109" w:rsidRPr="004339A1">
        <w:rPr>
          <w:b/>
          <w:sz w:val="26"/>
          <w:szCs w:val="26"/>
        </w:rPr>
        <w:t xml:space="preserve"> определения размера платы за оказание услуг, которые являются необходимыми и обязательными для предоставления муниципальных услуг</w:t>
      </w:r>
      <w:r w:rsidR="00A71109">
        <w:rPr>
          <w:b/>
          <w:sz w:val="26"/>
          <w:szCs w:val="26"/>
        </w:rPr>
        <w:t xml:space="preserve">и предоставляются организациями, участвующими в предоставлении муниципальных услуг на территории </w:t>
      </w:r>
      <w:proofErr w:type="spellStart"/>
      <w:r w:rsidR="00A71109">
        <w:rPr>
          <w:b/>
          <w:sz w:val="26"/>
          <w:szCs w:val="26"/>
        </w:rPr>
        <w:t>Дальнегорского</w:t>
      </w:r>
      <w:proofErr w:type="spellEnd"/>
      <w:r w:rsidR="00A71109">
        <w:rPr>
          <w:b/>
          <w:sz w:val="26"/>
          <w:szCs w:val="26"/>
        </w:rPr>
        <w:t xml:space="preserve"> городского округа</w:t>
      </w:r>
    </w:p>
    <w:p w:rsidR="00A71109" w:rsidRPr="004339A1" w:rsidRDefault="00A71109" w:rsidP="00A71109">
      <w:pPr>
        <w:jc w:val="center"/>
        <w:rPr>
          <w:b/>
          <w:sz w:val="26"/>
          <w:szCs w:val="26"/>
        </w:rPr>
      </w:pPr>
    </w:p>
    <w:p w:rsidR="00A71109" w:rsidRPr="00CD3EBE" w:rsidRDefault="00A71109" w:rsidP="00A71109">
      <w:pPr>
        <w:pStyle w:val="ConsPlusNormal"/>
        <w:ind w:firstLine="709"/>
        <w:jc w:val="both"/>
      </w:pPr>
      <w:r>
        <w:t>1</w:t>
      </w:r>
      <w:r w:rsidRPr="00EE4239">
        <w:t xml:space="preserve">. </w:t>
      </w:r>
      <w:r w:rsidRPr="00CD3EBE">
        <w:t xml:space="preserve">Размер платы за оказание услуг, которые являются необходимыми и обязательными для предоставления муниципальных услуг </w:t>
      </w:r>
      <w:r w:rsidRPr="001C142E">
        <w:t xml:space="preserve">и предоставляются организациями, участвующими в предоставлении муниципальных услуг на территории </w:t>
      </w:r>
      <w:proofErr w:type="spellStart"/>
      <w:r w:rsidRPr="001C142E">
        <w:t>Дальнегорского</w:t>
      </w:r>
      <w:proofErr w:type="spellEnd"/>
      <w:r w:rsidRPr="001C142E">
        <w:t xml:space="preserve"> городского округа</w:t>
      </w:r>
      <w:r>
        <w:t xml:space="preserve"> (далее – необходимые и обязательные услуги)</w:t>
      </w:r>
      <w:r w:rsidRPr="00CD3EBE">
        <w:t>, рассчитывается на основании методики определения размера платы за оказание необходимых и обяза</w:t>
      </w:r>
      <w:r>
        <w:t>тельных услуг (далее – Методика)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>2. М</w:t>
      </w:r>
      <w:r w:rsidRPr="00EE4239">
        <w:t xml:space="preserve">етодика </w:t>
      </w:r>
      <w:r>
        <w:t xml:space="preserve">утверждается постановлением администрации </w:t>
      </w:r>
      <w:proofErr w:type="spellStart"/>
      <w:r>
        <w:t>Дальнегорского</w:t>
      </w:r>
      <w:proofErr w:type="spellEnd"/>
      <w:r>
        <w:t xml:space="preserve"> городского округа и должна содержать: 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 xml:space="preserve">- </w:t>
      </w:r>
      <w:r w:rsidRPr="00EE4239">
        <w:t>обоснование расчетно-нормативных затрат на предоставление необходим</w:t>
      </w:r>
      <w:r>
        <w:t>ых</w:t>
      </w:r>
      <w:r w:rsidRPr="00EE4239">
        <w:t xml:space="preserve"> и обязательн</w:t>
      </w:r>
      <w:r>
        <w:t>ых</w:t>
      </w:r>
      <w:r w:rsidRPr="00EE4239">
        <w:t xml:space="preserve"> услуг;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 xml:space="preserve">- </w:t>
      </w:r>
      <w:r w:rsidRPr="00EE4239">
        <w:t>пример расчета размера платы за предоставление необходим</w:t>
      </w:r>
      <w:r>
        <w:t>ых</w:t>
      </w:r>
      <w:r w:rsidRPr="00EE4239">
        <w:t xml:space="preserve"> и обязательн</w:t>
      </w:r>
      <w:r>
        <w:t>ых</w:t>
      </w:r>
      <w:r w:rsidRPr="00EE4239">
        <w:t xml:space="preserve"> услуг;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 xml:space="preserve">- </w:t>
      </w:r>
      <w:r w:rsidRPr="00EE4239">
        <w:t>порядок пересмотра платы за предоставление необходим</w:t>
      </w:r>
      <w:r>
        <w:t>ых</w:t>
      </w:r>
      <w:r w:rsidRPr="00EE4239">
        <w:t xml:space="preserve"> и обязательн</w:t>
      </w:r>
      <w:r>
        <w:t>ых</w:t>
      </w:r>
      <w:r w:rsidRPr="00EE4239">
        <w:t xml:space="preserve"> услуг.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>3</w:t>
      </w:r>
      <w:r w:rsidRPr="00EE4239">
        <w:t xml:space="preserve">.  Разработка </w:t>
      </w:r>
      <w:r>
        <w:t>М</w:t>
      </w:r>
      <w:r w:rsidRPr="00EE4239">
        <w:t>етодики осуществляется с учетом следующих положений: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 xml:space="preserve">- </w:t>
      </w:r>
      <w:r w:rsidRPr="00EE4239">
        <w:t>необходимые и обязательные услуги, предоставляемые в рамках исполнения муниципального задания, не могут оказываться на платной основе для заявителей;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 xml:space="preserve">- </w:t>
      </w:r>
      <w:r w:rsidRPr="00EE4239">
        <w:t xml:space="preserve">размер платы за предоставление необходимой и обязательной услуги должен определяться на основании расчета экономически обоснованных затрат материальных и трудовых ресурсов, непосредственно связанных с предоставлением необходимой и обязательной услуги. 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>4</w:t>
      </w:r>
      <w:r w:rsidRPr="00EE4239">
        <w:t xml:space="preserve">.  </w:t>
      </w:r>
      <w:r>
        <w:t>А</w:t>
      </w:r>
      <w:r w:rsidRPr="00EE4239">
        <w:t>дминистрацией</w:t>
      </w:r>
      <w:r>
        <w:t xml:space="preserve"> </w:t>
      </w:r>
      <w:proofErr w:type="spellStart"/>
      <w:r>
        <w:t>Дальнегорского</w:t>
      </w:r>
      <w:proofErr w:type="spellEnd"/>
      <w:r>
        <w:t xml:space="preserve"> городского округа, в соответствии с Методикой, устанавливается </w:t>
      </w:r>
      <w:r w:rsidRPr="00EE4239">
        <w:t>предельный размер платы за предоставление необходимых и обязательных услуг.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>5</w:t>
      </w:r>
      <w:r w:rsidRPr="00EE4239">
        <w:t xml:space="preserve">.  </w:t>
      </w:r>
      <w:proofErr w:type="gramStart"/>
      <w:r w:rsidRPr="00EE4239">
        <w:t>Проект Методик</w:t>
      </w:r>
      <w:r>
        <w:t xml:space="preserve">и, </w:t>
      </w:r>
      <w:r w:rsidRPr="00EE4239">
        <w:t xml:space="preserve">проекты предельных размеров платы за предоставление необходимых и обязательных </w:t>
      </w:r>
      <w:r>
        <w:t xml:space="preserve">услуг </w:t>
      </w:r>
      <w:r w:rsidRPr="00EE4239">
        <w:t xml:space="preserve">проходят процедуру общественного обсуждения путем размещения на официальном </w:t>
      </w:r>
      <w:proofErr w:type="spellStart"/>
      <w:r w:rsidRPr="00EE4239">
        <w:t>сайте</w:t>
      </w:r>
      <w:r>
        <w:t>Дальнегорского</w:t>
      </w:r>
      <w:proofErr w:type="spellEnd"/>
      <w:r>
        <w:t xml:space="preserve"> городского округа </w:t>
      </w:r>
      <w:r w:rsidRPr="00EE4239">
        <w:t>в информационно-телекоммуникационной сети «Интернет» на срок не менее 15 календарных дней с уведомлением посетителей официального сайта о сроках и порядке направления предложений по проект</w:t>
      </w:r>
      <w:r>
        <w:t>у</w:t>
      </w:r>
      <w:r w:rsidR="00A026A8">
        <w:t xml:space="preserve"> </w:t>
      </w:r>
      <w:r>
        <w:t>М</w:t>
      </w:r>
      <w:r w:rsidRPr="00EE4239">
        <w:t>етоди</w:t>
      </w:r>
      <w:r>
        <w:t>ки</w:t>
      </w:r>
      <w:r w:rsidRPr="00EE4239">
        <w:t>, проектам предельных размеров платы.</w:t>
      </w:r>
      <w:proofErr w:type="gramEnd"/>
    </w:p>
    <w:p w:rsidR="00A71109" w:rsidRDefault="00A71109" w:rsidP="00A71109">
      <w:pPr>
        <w:pStyle w:val="ConsPlusNormal"/>
        <w:ind w:firstLine="709"/>
        <w:jc w:val="both"/>
      </w:pPr>
      <w:r w:rsidRPr="00EE4239">
        <w:t>Результаты общественного обсуждения учитываются при доработке проект</w:t>
      </w:r>
      <w:r>
        <w:t>а</w:t>
      </w:r>
      <w:r w:rsidR="00A026A8">
        <w:t xml:space="preserve"> </w:t>
      </w:r>
      <w:r>
        <w:t>М</w:t>
      </w:r>
      <w:r w:rsidRPr="00EE4239">
        <w:t>етодик</w:t>
      </w:r>
      <w:r>
        <w:t>и</w:t>
      </w:r>
      <w:r w:rsidRPr="00EE4239">
        <w:t>, проектов предельных размеров платы.</w:t>
      </w:r>
    </w:p>
    <w:p w:rsidR="00A71109" w:rsidRPr="00EE4239" w:rsidRDefault="00A71109" w:rsidP="00A71109">
      <w:pPr>
        <w:pStyle w:val="ConsPlusNormal"/>
        <w:ind w:firstLine="709"/>
        <w:jc w:val="both"/>
      </w:pPr>
    </w:p>
    <w:p w:rsidR="00A71109" w:rsidRPr="00EE4239" w:rsidRDefault="00A71109" w:rsidP="00A71109">
      <w:pPr>
        <w:pStyle w:val="ConsPlusNormal"/>
        <w:ind w:firstLine="709"/>
        <w:jc w:val="both"/>
      </w:pPr>
      <w:r>
        <w:t>6</w:t>
      </w:r>
      <w:r w:rsidRPr="00EE4239">
        <w:t xml:space="preserve">. Размер платы за предоставление необходимых и обязательных услуг определяется муниципальными учреждениями и муниципальными предприятиями </w:t>
      </w:r>
      <w:proofErr w:type="spellStart"/>
      <w:r w:rsidRPr="00EE4239">
        <w:t>Дальнегорского</w:t>
      </w:r>
      <w:proofErr w:type="spellEnd"/>
      <w:r>
        <w:t xml:space="preserve"> городского округа </w:t>
      </w:r>
      <w:r w:rsidRPr="00EE4239">
        <w:t xml:space="preserve">самостоятельно на основании </w:t>
      </w:r>
      <w:r>
        <w:t>М</w:t>
      </w:r>
      <w:r w:rsidRPr="00EE4239">
        <w:t xml:space="preserve">етодики и </w:t>
      </w:r>
      <w:r w:rsidRPr="00EE4239">
        <w:lastRenderedPageBreak/>
        <w:t>утверждается руководител</w:t>
      </w:r>
      <w:r>
        <w:t>ем</w:t>
      </w:r>
      <w:r w:rsidRPr="00EE4239">
        <w:t xml:space="preserve"> муниципального учреждения или муниципального предприятия.</w:t>
      </w:r>
    </w:p>
    <w:p w:rsidR="00A71109" w:rsidRPr="00EE4239" w:rsidRDefault="00A71109" w:rsidP="00A71109">
      <w:pPr>
        <w:pStyle w:val="ConsPlusNormal"/>
        <w:ind w:firstLine="709"/>
        <w:jc w:val="both"/>
      </w:pPr>
      <w:r w:rsidRPr="00EE4239">
        <w:t>Размер платы за предоставление необходимых и обязательных услуг не может превышать предельный размер платы за предоставление необходимых и обязательных услуг.</w:t>
      </w:r>
    </w:p>
    <w:p w:rsidR="00A71109" w:rsidRPr="00EE4239" w:rsidRDefault="00A71109" w:rsidP="00A71109">
      <w:pPr>
        <w:pStyle w:val="ConsPlusNormal"/>
        <w:ind w:firstLine="709"/>
        <w:jc w:val="both"/>
      </w:pPr>
      <w:r>
        <w:t>7</w:t>
      </w:r>
      <w:r w:rsidRPr="00EE4239">
        <w:t>. Методик</w:t>
      </w:r>
      <w:r>
        <w:t>а</w:t>
      </w:r>
      <w:r w:rsidRPr="00EE4239">
        <w:t xml:space="preserve"> определения размера платы за предоставление необходимых и обязательных услуг, сведения о размер</w:t>
      </w:r>
      <w:r>
        <w:t>е</w:t>
      </w:r>
      <w:r w:rsidRPr="00EE4239">
        <w:t xml:space="preserve"> платы за предоставление необходимых и обязательных услуг</w:t>
      </w:r>
      <w:r w:rsidR="00A026A8">
        <w:t xml:space="preserve"> </w:t>
      </w:r>
      <w:r w:rsidRPr="00EE4239">
        <w:t xml:space="preserve">размещаются на официальном сайте </w:t>
      </w:r>
      <w:proofErr w:type="spellStart"/>
      <w:r>
        <w:t>Дальнегорского</w:t>
      </w:r>
      <w:proofErr w:type="spellEnd"/>
      <w:r>
        <w:t xml:space="preserve"> городского округа </w:t>
      </w:r>
      <w:r w:rsidRPr="00EE4239">
        <w:t>в информационно-телекоммуникационной сети «Интернет</w:t>
      </w:r>
      <w:r>
        <w:t>» и на сайтах организаций, участвующих в предоставлении муниципальных услуг.</w:t>
      </w:r>
    </w:p>
    <w:p w:rsidR="00A71109" w:rsidRDefault="00A71109" w:rsidP="0002375D">
      <w:pPr>
        <w:ind w:right="17"/>
        <w:rPr>
          <w:sz w:val="26"/>
          <w:szCs w:val="26"/>
        </w:rPr>
      </w:pPr>
    </w:p>
    <w:sectPr w:rsidR="00A71109" w:rsidSect="00B4773A">
      <w:pgSz w:w="11906" w:h="16838"/>
      <w:pgMar w:top="993" w:right="851" w:bottom="1135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0B455C8"/>
    <w:multiLevelType w:val="hybridMultilevel"/>
    <w:tmpl w:val="74E03064"/>
    <w:lvl w:ilvl="0" w:tplc="F84C36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31A2E31"/>
    <w:multiLevelType w:val="hybridMultilevel"/>
    <w:tmpl w:val="07E68448"/>
    <w:lvl w:ilvl="0" w:tplc="1E1EDEC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000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compat/>
  <w:rsids>
    <w:rsidRoot w:val="000063DC"/>
    <w:rsid w:val="00002610"/>
    <w:rsid w:val="000063DC"/>
    <w:rsid w:val="00015EDB"/>
    <w:rsid w:val="00022523"/>
    <w:rsid w:val="0002375D"/>
    <w:rsid w:val="00034294"/>
    <w:rsid w:val="000441AC"/>
    <w:rsid w:val="00046D5A"/>
    <w:rsid w:val="00051703"/>
    <w:rsid w:val="00053AE2"/>
    <w:rsid w:val="0006127C"/>
    <w:rsid w:val="00064B58"/>
    <w:rsid w:val="0007035C"/>
    <w:rsid w:val="000721E7"/>
    <w:rsid w:val="00072DA8"/>
    <w:rsid w:val="00073B90"/>
    <w:rsid w:val="00080FE4"/>
    <w:rsid w:val="00081D70"/>
    <w:rsid w:val="00083F00"/>
    <w:rsid w:val="00083F9C"/>
    <w:rsid w:val="000876BF"/>
    <w:rsid w:val="000A031F"/>
    <w:rsid w:val="000B25E4"/>
    <w:rsid w:val="000B319F"/>
    <w:rsid w:val="000B4C71"/>
    <w:rsid w:val="000C2897"/>
    <w:rsid w:val="000C3FFC"/>
    <w:rsid w:val="000D3AC1"/>
    <w:rsid w:val="000D5474"/>
    <w:rsid w:val="000D5765"/>
    <w:rsid w:val="000E2DA5"/>
    <w:rsid w:val="000F03E6"/>
    <w:rsid w:val="000F25C8"/>
    <w:rsid w:val="001007E7"/>
    <w:rsid w:val="00107E2B"/>
    <w:rsid w:val="00107FFC"/>
    <w:rsid w:val="00116453"/>
    <w:rsid w:val="00120858"/>
    <w:rsid w:val="00122FD9"/>
    <w:rsid w:val="00134E14"/>
    <w:rsid w:val="001432F6"/>
    <w:rsid w:val="00160DC8"/>
    <w:rsid w:val="001613F7"/>
    <w:rsid w:val="00162F89"/>
    <w:rsid w:val="00166239"/>
    <w:rsid w:val="00166C8F"/>
    <w:rsid w:val="0017197C"/>
    <w:rsid w:val="001972AE"/>
    <w:rsid w:val="001A778E"/>
    <w:rsid w:val="001C08AD"/>
    <w:rsid w:val="001C1B20"/>
    <w:rsid w:val="001E1561"/>
    <w:rsid w:val="001F32A1"/>
    <w:rsid w:val="001F390C"/>
    <w:rsid w:val="002017BC"/>
    <w:rsid w:val="00206510"/>
    <w:rsid w:val="0020654B"/>
    <w:rsid w:val="0021011C"/>
    <w:rsid w:val="002132D2"/>
    <w:rsid w:val="00215400"/>
    <w:rsid w:val="00220F16"/>
    <w:rsid w:val="002257FB"/>
    <w:rsid w:val="00233342"/>
    <w:rsid w:val="00257F02"/>
    <w:rsid w:val="00261DDB"/>
    <w:rsid w:val="002668B3"/>
    <w:rsid w:val="00267CBC"/>
    <w:rsid w:val="00270224"/>
    <w:rsid w:val="002816AD"/>
    <w:rsid w:val="00284576"/>
    <w:rsid w:val="002922ED"/>
    <w:rsid w:val="00294502"/>
    <w:rsid w:val="002A0EEE"/>
    <w:rsid w:val="002A29E7"/>
    <w:rsid w:val="002A6608"/>
    <w:rsid w:val="002A67D4"/>
    <w:rsid w:val="002C47E2"/>
    <w:rsid w:val="002C5450"/>
    <w:rsid w:val="002D299C"/>
    <w:rsid w:val="002D778C"/>
    <w:rsid w:val="002D78C3"/>
    <w:rsid w:val="002E07ED"/>
    <w:rsid w:val="002F4D0C"/>
    <w:rsid w:val="00300D4C"/>
    <w:rsid w:val="003036C3"/>
    <w:rsid w:val="00307B0E"/>
    <w:rsid w:val="00312542"/>
    <w:rsid w:val="00321821"/>
    <w:rsid w:val="003257D3"/>
    <w:rsid w:val="00325EC6"/>
    <w:rsid w:val="0034465F"/>
    <w:rsid w:val="00350BB1"/>
    <w:rsid w:val="00353802"/>
    <w:rsid w:val="003620DD"/>
    <w:rsid w:val="00363E31"/>
    <w:rsid w:val="00365DF9"/>
    <w:rsid w:val="00366C38"/>
    <w:rsid w:val="00375271"/>
    <w:rsid w:val="0038306B"/>
    <w:rsid w:val="00393BA2"/>
    <w:rsid w:val="003942BC"/>
    <w:rsid w:val="0039604E"/>
    <w:rsid w:val="003A3D6A"/>
    <w:rsid w:val="003A446A"/>
    <w:rsid w:val="003A4A4A"/>
    <w:rsid w:val="003A77DA"/>
    <w:rsid w:val="003D2F93"/>
    <w:rsid w:val="003D707D"/>
    <w:rsid w:val="003E2242"/>
    <w:rsid w:val="00411834"/>
    <w:rsid w:val="00411F8E"/>
    <w:rsid w:val="00413185"/>
    <w:rsid w:val="004229CD"/>
    <w:rsid w:val="00427D53"/>
    <w:rsid w:val="00433E60"/>
    <w:rsid w:val="00435749"/>
    <w:rsid w:val="004427D9"/>
    <w:rsid w:val="00445EFB"/>
    <w:rsid w:val="00453E8F"/>
    <w:rsid w:val="0046417A"/>
    <w:rsid w:val="0046538C"/>
    <w:rsid w:val="0047310C"/>
    <w:rsid w:val="00473CCC"/>
    <w:rsid w:val="00474D32"/>
    <w:rsid w:val="00486D8E"/>
    <w:rsid w:val="00495463"/>
    <w:rsid w:val="00495BB2"/>
    <w:rsid w:val="00496039"/>
    <w:rsid w:val="004962CF"/>
    <w:rsid w:val="004978DA"/>
    <w:rsid w:val="004A2392"/>
    <w:rsid w:val="004A79B7"/>
    <w:rsid w:val="004B32B2"/>
    <w:rsid w:val="004D270A"/>
    <w:rsid w:val="004D2801"/>
    <w:rsid w:val="004E1C42"/>
    <w:rsid w:val="004E355C"/>
    <w:rsid w:val="004E3C59"/>
    <w:rsid w:val="004F6AF6"/>
    <w:rsid w:val="00501644"/>
    <w:rsid w:val="00507B68"/>
    <w:rsid w:val="00512188"/>
    <w:rsid w:val="0051393A"/>
    <w:rsid w:val="00514232"/>
    <w:rsid w:val="005212DE"/>
    <w:rsid w:val="005236BD"/>
    <w:rsid w:val="005264E0"/>
    <w:rsid w:val="00532A96"/>
    <w:rsid w:val="005414CC"/>
    <w:rsid w:val="00542DF4"/>
    <w:rsid w:val="00544013"/>
    <w:rsid w:val="005443D4"/>
    <w:rsid w:val="00545AAB"/>
    <w:rsid w:val="0056709F"/>
    <w:rsid w:val="005752C0"/>
    <w:rsid w:val="00581D13"/>
    <w:rsid w:val="00591BF2"/>
    <w:rsid w:val="00591C34"/>
    <w:rsid w:val="005A3AAD"/>
    <w:rsid w:val="005A3F5F"/>
    <w:rsid w:val="005B1143"/>
    <w:rsid w:val="005C3F4E"/>
    <w:rsid w:val="005D0A62"/>
    <w:rsid w:val="005D1F0A"/>
    <w:rsid w:val="005D3356"/>
    <w:rsid w:val="005D5EFE"/>
    <w:rsid w:val="005E5E03"/>
    <w:rsid w:val="005F0450"/>
    <w:rsid w:val="00606050"/>
    <w:rsid w:val="00622634"/>
    <w:rsid w:val="00626AE4"/>
    <w:rsid w:val="00630408"/>
    <w:rsid w:val="0063143A"/>
    <w:rsid w:val="006358BB"/>
    <w:rsid w:val="00652EE7"/>
    <w:rsid w:val="00660027"/>
    <w:rsid w:val="0067031D"/>
    <w:rsid w:val="00680456"/>
    <w:rsid w:val="00682C10"/>
    <w:rsid w:val="0068349C"/>
    <w:rsid w:val="00686743"/>
    <w:rsid w:val="006A673B"/>
    <w:rsid w:val="006B289A"/>
    <w:rsid w:val="006B2ECD"/>
    <w:rsid w:val="006B4B2F"/>
    <w:rsid w:val="006C1BAD"/>
    <w:rsid w:val="006D2C0C"/>
    <w:rsid w:val="00711166"/>
    <w:rsid w:val="007248FA"/>
    <w:rsid w:val="00727238"/>
    <w:rsid w:val="00740E4A"/>
    <w:rsid w:val="0075508F"/>
    <w:rsid w:val="00766728"/>
    <w:rsid w:val="00782664"/>
    <w:rsid w:val="00785DEE"/>
    <w:rsid w:val="00790582"/>
    <w:rsid w:val="00793E9B"/>
    <w:rsid w:val="00793EB1"/>
    <w:rsid w:val="00794ACE"/>
    <w:rsid w:val="007951A8"/>
    <w:rsid w:val="007967B1"/>
    <w:rsid w:val="0079763B"/>
    <w:rsid w:val="0079789B"/>
    <w:rsid w:val="007A0277"/>
    <w:rsid w:val="007A31AD"/>
    <w:rsid w:val="007A3D56"/>
    <w:rsid w:val="007A3D57"/>
    <w:rsid w:val="007B1087"/>
    <w:rsid w:val="007B29AB"/>
    <w:rsid w:val="007B3239"/>
    <w:rsid w:val="007C16E4"/>
    <w:rsid w:val="007C7CD0"/>
    <w:rsid w:val="007C7EB5"/>
    <w:rsid w:val="007D6666"/>
    <w:rsid w:val="007E0CAB"/>
    <w:rsid w:val="007F1D8D"/>
    <w:rsid w:val="007F3ABD"/>
    <w:rsid w:val="00804CE4"/>
    <w:rsid w:val="00804DB8"/>
    <w:rsid w:val="00817D7E"/>
    <w:rsid w:val="00821D8F"/>
    <w:rsid w:val="00822180"/>
    <w:rsid w:val="00826C0C"/>
    <w:rsid w:val="00827317"/>
    <w:rsid w:val="00832EC1"/>
    <w:rsid w:val="008376C7"/>
    <w:rsid w:val="008420DD"/>
    <w:rsid w:val="00850D30"/>
    <w:rsid w:val="00856406"/>
    <w:rsid w:val="00856F08"/>
    <w:rsid w:val="008634CF"/>
    <w:rsid w:val="008846A2"/>
    <w:rsid w:val="0088579F"/>
    <w:rsid w:val="00885CFF"/>
    <w:rsid w:val="00891050"/>
    <w:rsid w:val="00893D20"/>
    <w:rsid w:val="008A1588"/>
    <w:rsid w:val="008A28E0"/>
    <w:rsid w:val="008A3680"/>
    <w:rsid w:val="008B03F0"/>
    <w:rsid w:val="008B2A91"/>
    <w:rsid w:val="008B3789"/>
    <w:rsid w:val="008B6D96"/>
    <w:rsid w:val="008C0BDE"/>
    <w:rsid w:val="008C34E5"/>
    <w:rsid w:val="008C4D39"/>
    <w:rsid w:val="008C51E4"/>
    <w:rsid w:val="008D4C79"/>
    <w:rsid w:val="008F7ED0"/>
    <w:rsid w:val="009123E2"/>
    <w:rsid w:val="0091366B"/>
    <w:rsid w:val="00920AC6"/>
    <w:rsid w:val="00921C83"/>
    <w:rsid w:val="009248E1"/>
    <w:rsid w:val="009416F4"/>
    <w:rsid w:val="009445A3"/>
    <w:rsid w:val="00950AA7"/>
    <w:rsid w:val="00951279"/>
    <w:rsid w:val="0095502B"/>
    <w:rsid w:val="00956113"/>
    <w:rsid w:val="00957C2E"/>
    <w:rsid w:val="009713AA"/>
    <w:rsid w:val="009904E8"/>
    <w:rsid w:val="009935F1"/>
    <w:rsid w:val="00996230"/>
    <w:rsid w:val="009A49DA"/>
    <w:rsid w:val="009B4D00"/>
    <w:rsid w:val="009C5AEA"/>
    <w:rsid w:val="009C65D8"/>
    <w:rsid w:val="009D2879"/>
    <w:rsid w:val="009E0A00"/>
    <w:rsid w:val="009E2059"/>
    <w:rsid w:val="009F46B0"/>
    <w:rsid w:val="00A026A8"/>
    <w:rsid w:val="00A0409C"/>
    <w:rsid w:val="00A069EB"/>
    <w:rsid w:val="00A13136"/>
    <w:rsid w:val="00A15BF2"/>
    <w:rsid w:val="00A241BE"/>
    <w:rsid w:val="00A33C41"/>
    <w:rsid w:val="00A346AD"/>
    <w:rsid w:val="00A45434"/>
    <w:rsid w:val="00A54B53"/>
    <w:rsid w:val="00A63E75"/>
    <w:rsid w:val="00A71109"/>
    <w:rsid w:val="00A7561E"/>
    <w:rsid w:val="00A7664F"/>
    <w:rsid w:val="00A95BF7"/>
    <w:rsid w:val="00AB2C4A"/>
    <w:rsid w:val="00AC223F"/>
    <w:rsid w:val="00AD2FEE"/>
    <w:rsid w:val="00AD53E2"/>
    <w:rsid w:val="00AE5B94"/>
    <w:rsid w:val="00AF62CF"/>
    <w:rsid w:val="00B00B83"/>
    <w:rsid w:val="00B07B2E"/>
    <w:rsid w:val="00B07D19"/>
    <w:rsid w:val="00B179C7"/>
    <w:rsid w:val="00B3154E"/>
    <w:rsid w:val="00B35698"/>
    <w:rsid w:val="00B41C3A"/>
    <w:rsid w:val="00B4773A"/>
    <w:rsid w:val="00B54077"/>
    <w:rsid w:val="00B54364"/>
    <w:rsid w:val="00B57AB5"/>
    <w:rsid w:val="00B60838"/>
    <w:rsid w:val="00B73E62"/>
    <w:rsid w:val="00B85332"/>
    <w:rsid w:val="00B858B6"/>
    <w:rsid w:val="00B93B3C"/>
    <w:rsid w:val="00B94F76"/>
    <w:rsid w:val="00BA1B76"/>
    <w:rsid w:val="00BB16A4"/>
    <w:rsid w:val="00BB1FB8"/>
    <w:rsid w:val="00BB4B45"/>
    <w:rsid w:val="00BC10FA"/>
    <w:rsid w:val="00BC559D"/>
    <w:rsid w:val="00BC5ABE"/>
    <w:rsid w:val="00BD1014"/>
    <w:rsid w:val="00BE45D3"/>
    <w:rsid w:val="00BE58AF"/>
    <w:rsid w:val="00BE7AF5"/>
    <w:rsid w:val="00BF0536"/>
    <w:rsid w:val="00BF4BE9"/>
    <w:rsid w:val="00C034E7"/>
    <w:rsid w:val="00C0540F"/>
    <w:rsid w:val="00C07A24"/>
    <w:rsid w:val="00C14623"/>
    <w:rsid w:val="00C23853"/>
    <w:rsid w:val="00C30323"/>
    <w:rsid w:val="00C36506"/>
    <w:rsid w:val="00C45F0B"/>
    <w:rsid w:val="00C57DBE"/>
    <w:rsid w:val="00C62B17"/>
    <w:rsid w:val="00C63417"/>
    <w:rsid w:val="00C664C4"/>
    <w:rsid w:val="00C7346C"/>
    <w:rsid w:val="00C83BC1"/>
    <w:rsid w:val="00C850EF"/>
    <w:rsid w:val="00C85CF6"/>
    <w:rsid w:val="00C90B58"/>
    <w:rsid w:val="00C96D59"/>
    <w:rsid w:val="00CA4835"/>
    <w:rsid w:val="00CA5ABC"/>
    <w:rsid w:val="00CA6015"/>
    <w:rsid w:val="00CA69CB"/>
    <w:rsid w:val="00CB0987"/>
    <w:rsid w:val="00CC0E7D"/>
    <w:rsid w:val="00CC3FD5"/>
    <w:rsid w:val="00CC4E4E"/>
    <w:rsid w:val="00CE2ED2"/>
    <w:rsid w:val="00CE7C02"/>
    <w:rsid w:val="00CF4FD8"/>
    <w:rsid w:val="00D10C12"/>
    <w:rsid w:val="00D13D14"/>
    <w:rsid w:val="00D13D20"/>
    <w:rsid w:val="00D2698B"/>
    <w:rsid w:val="00D3129E"/>
    <w:rsid w:val="00D31329"/>
    <w:rsid w:val="00D36AC1"/>
    <w:rsid w:val="00D467C4"/>
    <w:rsid w:val="00D51A9C"/>
    <w:rsid w:val="00D64D91"/>
    <w:rsid w:val="00D70F17"/>
    <w:rsid w:val="00D84862"/>
    <w:rsid w:val="00DB131D"/>
    <w:rsid w:val="00DC162D"/>
    <w:rsid w:val="00DC3AEF"/>
    <w:rsid w:val="00DC679F"/>
    <w:rsid w:val="00DD228B"/>
    <w:rsid w:val="00DE793C"/>
    <w:rsid w:val="00DF1EC9"/>
    <w:rsid w:val="00DF237C"/>
    <w:rsid w:val="00DF5955"/>
    <w:rsid w:val="00E00AE4"/>
    <w:rsid w:val="00E3078C"/>
    <w:rsid w:val="00E32244"/>
    <w:rsid w:val="00E335DF"/>
    <w:rsid w:val="00E34D9B"/>
    <w:rsid w:val="00E44B9B"/>
    <w:rsid w:val="00E608F5"/>
    <w:rsid w:val="00E639DE"/>
    <w:rsid w:val="00E63AA3"/>
    <w:rsid w:val="00E64DAF"/>
    <w:rsid w:val="00E66584"/>
    <w:rsid w:val="00E70E0C"/>
    <w:rsid w:val="00E73862"/>
    <w:rsid w:val="00E76292"/>
    <w:rsid w:val="00E80580"/>
    <w:rsid w:val="00E93ED5"/>
    <w:rsid w:val="00E9454A"/>
    <w:rsid w:val="00EA4F22"/>
    <w:rsid w:val="00EB7389"/>
    <w:rsid w:val="00EB7CE7"/>
    <w:rsid w:val="00EC2785"/>
    <w:rsid w:val="00EC6707"/>
    <w:rsid w:val="00ED3E60"/>
    <w:rsid w:val="00EE7646"/>
    <w:rsid w:val="00EF22B2"/>
    <w:rsid w:val="00EF5ADE"/>
    <w:rsid w:val="00F046CB"/>
    <w:rsid w:val="00F22163"/>
    <w:rsid w:val="00F26280"/>
    <w:rsid w:val="00F4412B"/>
    <w:rsid w:val="00F51569"/>
    <w:rsid w:val="00F64522"/>
    <w:rsid w:val="00F833CD"/>
    <w:rsid w:val="00F96CBE"/>
    <w:rsid w:val="00FB280D"/>
    <w:rsid w:val="00FC69BB"/>
    <w:rsid w:val="00FD032B"/>
    <w:rsid w:val="00FD1955"/>
    <w:rsid w:val="00FD25DE"/>
    <w:rsid w:val="00FD28AC"/>
    <w:rsid w:val="00FD2E6A"/>
    <w:rsid w:val="00FD3328"/>
    <w:rsid w:val="00FD3F04"/>
    <w:rsid w:val="00FE2CBD"/>
    <w:rsid w:val="00FE7C3F"/>
    <w:rsid w:val="00FF5573"/>
    <w:rsid w:val="00FF7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4E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3154E"/>
    <w:pPr>
      <w:keepNext/>
      <w:numPr>
        <w:numId w:val="1"/>
      </w:numPr>
      <w:spacing w:line="360" w:lineRule="auto"/>
      <w:jc w:val="both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B3154E"/>
  </w:style>
  <w:style w:type="character" w:customStyle="1" w:styleId="a3">
    <w:name w:val="Символ нумерации"/>
    <w:rsid w:val="00B3154E"/>
  </w:style>
  <w:style w:type="paragraph" w:customStyle="1" w:styleId="a4">
    <w:name w:val="Заголовок"/>
    <w:basedOn w:val="a"/>
    <w:next w:val="a5"/>
    <w:rsid w:val="00B3154E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5">
    <w:name w:val="Body Text"/>
    <w:basedOn w:val="a"/>
    <w:rsid w:val="00B3154E"/>
    <w:pPr>
      <w:jc w:val="center"/>
    </w:pPr>
    <w:rPr>
      <w:b/>
      <w:bCs/>
      <w:sz w:val="28"/>
    </w:rPr>
  </w:style>
  <w:style w:type="paragraph" w:styleId="a6">
    <w:name w:val="List"/>
    <w:basedOn w:val="a5"/>
    <w:rsid w:val="00B3154E"/>
    <w:rPr>
      <w:rFonts w:cs="Mangal"/>
    </w:rPr>
  </w:style>
  <w:style w:type="paragraph" w:customStyle="1" w:styleId="11">
    <w:name w:val="Название1"/>
    <w:basedOn w:val="a"/>
    <w:rsid w:val="00B3154E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B3154E"/>
    <w:pPr>
      <w:suppressLineNumbers/>
    </w:pPr>
    <w:rPr>
      <w:rFonts w:cs="Mangal"/>
    </w:rPr>
  </w:style>
  <w:style w:type="paragraph" w:styleId="a7">
    <w:name w:val="Balloon Text"/>
    <w:basedOn w:val="a"/>
    <w:rsid w:val="00B3154E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uiPriority w:val="99"/>
    <w:unhideWhenUsed/>
    <w:rsid w:val="00827317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827317"/>
    <w:rPr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7A3D57"/>
    <w:pPr>
      <w:autoSpaceDE w:val="0"/>
      <w:autoSpaceDN w:val="0"/>
      <w:adjustRightInd w:val="0"/>
    </w:pPr>
    <w:rPr>
      <w:sz w:val="26"/>
      <w:szCs w:val="26"/>
    </w:rPr>
  </w:style>
  <w:style w:type="character" w:styleId="aa">
    <w:name w:val="Hyperlink"/>
    <w:semiHidden/>
    <w:unhideWhenUsed/>
    <w:rsid w:val="00E63AA3"/>
    <w:rPr>
      <w:color w:val="0000FF"/>
      <w:u w:val="single"/>
    </w:rPr>
  </w:style>
  <w:style w:type="paragraph" w:customStyle="1" w:styleId="FR1">
    <w:name w:val="FR1"/>
    <w:rsid w:val="00E63AA3"/>
    <w:pPr>
      <w:widowControl w:val="0"/>
      <w:suppressAutoHyphens/>
      <w:autoSpaceDE w:val="0"/>
      <w:ind w:left="40"/>
      <w:jc w:val="center"/>
    </w:pPr>
    <w:rPr>
      <w:rFonts w:ascii="Arial" w:hAnsi="Arial" w:cs="Arial"/>
      <w:sz w:val="22"/>
      <w:szCs w:val="22"/>
      <w:lang w:eastAsia="ar-SA"/>
    </w:rPr>
  </w:style>
  <w:style w:type="table" w:styleId="ab">
    <w:name w:val="Table Grid"/>
    <w:basedOn w:val="a1"/>
    <w:uiPriority w:val="39"/>
    <w:rsid w:val="00B5407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B5407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A6CD6-0B38-4CC9-B79B-3C9F00BBE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ЗАМЕЧАНИЯ</vt:lpstr>
    </vt:vector>
  </TitlesOfParts>
  <Company>Reanimator Extreme Edition</Company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ЗАМЕЧАНИЯ</dc:title>
  <dc:creator>Гончар В.А.</dc:creator>
  <cp:lastModifiedBy>Администратор</cp:lastModifiedBy>
  <cp:revision>3</cp:revision>
  <cp:lastPrinted>2016-10-23T23:33:00Z</cp:lastPrinted>
  <dcterms:created xsi:type="dcterms:W3CDTF">2017-01-27T06:43:00Z</dcterms:created>
  <dcterms:modified xsi:type="dcterms:W3CDTF">2017-01-31T04:49:00Z</dcterms:modified>
</cp:coreProperties>
</file>