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DA" w:rsidRPr="0036241E" w:rsidRDefault="00317DDA" w:rsidP="000A16D5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36241E">
        <w:rPr>
          <w:rFonts w:ascii="PT Astra Serif" w:hAnsi="PT Astra Serif" w:cs="PT Astra Serif"/>
          <w:b/>
          <w:sz w:val="26"/>
          <w:szCs w:val="26"/>
        </w:rPr>
        <w:t xml:space="preserve">ПРОТОКОЛ </w:t>
      </w:r>
    </w:p>
    <w:p w:rsidR="00317DDA" w:rsidRPr="0036241E" w:rsidRDefault="00590E22" w:rsidP="000A16D5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36241E">
        <w:rPr>
          <w:rFonts w:ascii="PT Astra Serif" w:hAnsi="PT Astra Serif" w:cs="PT Astra Serif"/>
          <w:b/>
          <w:sz w:val="26"/>
          <w:szCs w:val="26"/>
        </w:rPr>
        <w:t>з</w:t>
      </w:r>
      <w:r w:rsidR="00317DDA" w:rsidRPr="0036241E">
        <w:rPr>
          <w:rFonts w:ascii="PT Astra Serif" w:hAnsi="PT Astra Serif" w:cs="PT Astra Serif"/>
          <w:b/>
          <w:sz w:val="26"/>
          <w:szCs w:val="26"/>
        </w:rPr>
        <w:t xml:space="preserve">аседания общественной комиссии по </w:t>
      </w:r>
      <w:r w:rsidR="000A16D5" w:rsidRPr="0036241E">
        <w:rPr>
          <w:rFonts w:ascii="PT Astra Serif" w:hAnsi="PT Astra Serif" w:cs="PT Astra Serif"/>
          <w:b/>
          <w:sz w:val="26"/>
          <w:szCs w:val="26"/>
        </w:rPr>
        <w:t>итогам проведения в 2022 году голосования по отбору об</w:t>
      </w:r>
      <w:r w:rsidR="00317DDA" w:rsidRPr="0036241E">
        <w:rPr>
          <w:rFonts w:ascii="PT Astra Serif" w:hAnsi="PT Astra Serif" w:cs="PT Astra Serif"/>
          <w:b/>
          <w:sz w:val="26"/>
          <w:szCs w:val="26"/>
        </w:rPr>
        <w:t>щественных</w:t>
      </w:r>
      <w:r w:rsidR="000A16D5" w:rsidRPr="0036241E">
        <w:rPr>
          <w:rFonts w:ascii="PT Astra Serif" w:hAnsi="PT Astra Serif" w:cs="PT Astra Serif"/>
          <w:b/>
          <w:sz w:val="26"/>
          <w:szCs w:val="26"/>
        </w:rPr>
        <w:t xml:space="preserve"> территорий, подлежащих благоустройству в рамках реализации муниципальной программы «Формирование современной городской среды Дальнегорского городского округа» на 2018-2024 годы, на </w:t>
      </w:r>
      <w:r w:rsidR="00317DDA" w:rsidRPr="0036241E">
        <w:rPr>
          <w:rFonts w:ascii="PT Astra Serif" w:hAnsi="PT Astra Serif" w:cs="PT Astra Serif"/>
          <w:b/>
          <w:sz w:val="26"/>
          <w:szCs w:val="26"/>
        </w:rPr>
        <w:t xml:space="preserve">федеральной платформе </w:t>
      </w:r>
      <w:r w:rsidR="000A16D5" w:rsidRPr="0036241E">
        <w:rPr>
          <w:rFonts w:ascii="PT Astra Serif" w:hAnsi="PT Astra Serif" w:cs="PT Astra Serif"/>
          <w:b/>
          <w:sz w:val="26"/>
          <w:szCs w:val="26"/>
        </w:rPr>
        <w:t xml:space="preserve">za.gorodsreda.ru </w:t>
      </w:r>
      <w:r w:rsidR="00317DDA" w:rsidRPr="0036241E">
        <w:rPr>
          <w:rFonts w:ascii="PT Astra Serif" w:hAnsi="PT Astra Serif" w:cs="PT Astra Serif"/>
          <w:b/>
          <w:sz w:val="26"/>
          <w:szCs w:val="26"/>
        </w:rPr>
        <w:t>под председательством заместителя главы администрации Дальнегорского городского округа Рябова Э.Ю.</w:t>
      </w:r>
    </w:p>
    <w:p w:rsidR="00317DDA" w:rsidRPr="0036241E" w:rsidRDefault="00317DDA" w:rsidP="000A16D5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2093B" w:rsidRPr="0036241E" w:rsidRDefault="00317DDA" w:rsidP="00317DDA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36241E">
        <w:rPr>
          <w:rFonts w:ascii="PT Astra Serif" w:hAnsi="PT Astra Serif" w:cs="PT Astra Serif"/>
          <w:sz w:val="26"/>
          <w:szCs w:val="26"/>
        </w:rPr>
        <w:t>01.06.2022 г.                                г. Дальнегорск                                              № 4</w:t>
      </w:r>
    </w:p>
    <w:p w:rsidR="000A16D5" w:rsidRPr="0036241E" w:rsidRDefault="000A16D5">
      <w:pPr>
        <w:rPr>
          <w:rFonts w:ascii="PT Astra Serif" w:hAnsi="PT Astra Serif" w:cs="PT Astra Serif"/>
          <w:sz w:val="26"/>
          <w:szCs w:val="26"/>
        </w:rPr>
      </w:pPr>
    </w:p>
    <w:p w:rsidR="0022093B" w:rsidRPr="0036241E" w:rsidRDefault="0039039E">
      <w:pPr>
        <w:rPr>
          <w:rFonts w:ascii="PT Astra Serif" w:hAnsi="PT Astra Serif" w:cs="PT Astra Serif"/>
          <w:b/>
          <w:sz w:val="26"/>
          <w:szCs w:val="26"/>
        </w:rPr>
      </w:pPr>
      <w:r w:rsidRPr="0036241E">
        <w:rPr>
          <w:rFonts w:ascii="PT Astra Serif" w:hAnsi="PT Astra Serif" w:cs="PT Astra Serif"/>
          <w:b/>
          <w:sz w:val="26"/>
          <w:szCs w:val="26"/>
        </w:rPr>
        <w:t>Присутствовали:</w:t>
      </w:r>
    </w:p>
    <w:tbl>
      <w:tblPr>
        <w:tblW w:w="0" w:type="auto"/>
        <w:tblInd w:w="-397" w:type="dxa"/>
        <w:tblLook w:val="0000" w:firstRow="0" w:lastRow="0" w:firstColumn="0" w:lastColumn="0" w:noHBand="0" w:noVBand="0"/>
      </w:tblPr>
      <w:tblGrid>
        <w:gridCol w:w="3544"/>
        <w:gridCol w:w="5948"/>
      </w:tblGrid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Рябов Эдуард Юрьевич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Дальнегорского городского округа, председатель комиссии;</w:t>
            </w:r>
          </w:p>
          <w:p w:rsidR="00486E73" w:rsidRPr="00236C72" w:rsidRDefault="00486E73" w:rsidP="00166AD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Баркаева Юлия Николаевна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начальник отдела архитектуры и строительства</w:t>
            </w:r>
          </w:p>
          <w:p w:rsidR="00486E73" w:rsidRPr="00236C72" w:rsidRDefault="00486E73" w:rsidP="0016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 xml:space="preserve">администрации Дальнегорского городского округа, </w:t>
            </w:r>
          </w:p>
          <w:p w:rsidR="00486E73" w:rsidRPr="00236C72" w:rsidRDefault="00486E73" w:rsidP="0016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комиссии;</w:t>
            </w:r>
          </w:p>
          <w:p w:rsidR="00486E73" w:rsidRPr="00236C72" w:rsidRDefault="00486E73" w:rsidP="0016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after="0" w:line="240" w:lineRule="auto"/>
              <w:ind w:left="38"/>
              <w:rPr>
                <w:rFonts w:ascii="PT Astra Serif" w:hAnsi="PT Astra Serif" w:cs="PT Astra Serif"/>
                <w:sz w:val="26"/>
                <w:szCs w:val="26"/>
              </w:rPr>
            </w:pPr>
            <w:r w:rsidRPr="00236C72">
              <w:rPr>
                <w:rFonts w:ascii="PT Astra Serif" w:hAnsi="PT Astra Serif" w:cs="PT Astra Serif"/>
                <w:sz w:val="26"/>
                <w:szCs w:val="26"/>
              </w:rPr>
              <w:t>Топорова Екатерина Сергеевна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ведущий специалист 1 разряда отдела жизнеобеспечения администрации Дальнегорского городского округа, (секретарь комиссии).</w:t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236C72" w:rsidP="00166AD4">
            <w:pPr>
              <w:spacing w:after="0" w:line="240" w:lineRule="auto"/>
              <w:ind w:left="38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Члены общественной комиссии</w:t>
            </w:r>
            <w:r w:rsidR="00401035">
              <w:rPr>
                <w:rFonts w:ascii="PT Astra Serif" w:hAnsi="PT Astra Serif" w:cs="PT Astra Serif"/>
                <w:b/>
                <w:sz w:val="26"/>
                <w:szCs w:val="26"/>
              </w:rPr>
              <w:t>: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 xml:space="preserve">Игумнова Надежда Олеговна                                         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начальник отдела жизнеобеспечения администрации Дальнегорского городского округа;</w:t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Константинова Татьяна Витальевна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главный специалист 1 разряда отдела жизнеобеспечения администрации Дальнегорского городского округа;</w:t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after="0" w:line="276" w:lineRule="auto"/>
              <w:ind w:left="38"/>
              <w:rPr>
                <w:rFonts w:ascii="PT Astra Serif" w:hAnsi="PT Astra Serif" w:cs="PT Astra Serif"/>
                <w:sz w:val="26"/>
                <w:szCs w:val="26"/>
              </w:rPr>
            </w:pPr>
            <w:r w:rsidRPr="00236C72">
              <w:rPr>
                <w:rFonts w:ascii="PT Astra Serif" w:hAnsi="PT Astra Serif" w:cs="PT Astra Serif"/>
                <w:sz w:val="26"/>
                <w:szCs w:val="26"/>
              </w:rPr>
              <w:t>Макарова Наталия Александровна</w:t>
            </w:r>
          </w:p>
          <w:p w:rsidR="00486E73" w:rsidRPr="00236C72" w:rsidRDefault="00486E73" w:rsidP="00166AD4">
            <w:pPr>
              <w:spacing w:after="0" w:line="276" w:lineRule="auto"/>
              <w:ind w:left="38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spacing w:after="0" w:line="276" w:lineRule="auto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236C72">
              <w:rPr>
                <w:rFonts w:ascii="PT Astra Serif" w:hAnsi="PT Astra Serif" w:cs="PT Astra Serif"/>
                <w:sz w:val="26"/>
                <w:szCs w:val="26"/>
              </w:rPr>
              <w:t>- председатель Дальнегорского городского общества инвалидов;</w:t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 xml:space="preserve">Тютюник Антон Геннадьевич                                      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заместитель председателя Думы Дальнегорского городского округа, член комитета по городскому хозяйству;</w:t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Черепкин  Алексей Михайлович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эксперт Регионального отделения Общероссийского общественного движения «НАРОДНЫЙ ФРОНТ «ЗА РОССИЮ» в Приморском крае;</w:t>
            </w:r>
            <w:r w:rsidRPr="00236C72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486E73" w:rsidRPr="00236C72" w:rsidTr="00486E73">
        <w:tc>
          <w:tcPr>
            <w:tcW w:w="3544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 xml:space="preserve">Язвенко Василий Иванович                           </w:t>
            </w:r>
          </w:p>
        </w:tc>
        <w:tc>
          <w:tcPr>
            <w:tcW w:w="5948" w:type="dxa"/>
            <w:shd w:val="clear" w:color="auto" w:fill="auto"/>
          </w:tcPr>
          <w:p w:rsidR="00486E73" w:rsidRPr="00236C72" w:rsidRDefault="00486E73" w:rsidP="00166AD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C72">
              <w:rPr>
                <w:rFonts w:ascii="Times New Roman" w:hAnsi="Times New Roman"/>
                <w:sz w:val="26"/>
                <w:szCs w:val="26"/>
              </w:rPr>
              <w:t>- представитель ВПП «Единая Россия».</w:t>
            </w:r>
          </w:p>
        </w:tc>
      </w:tr>
    </w:tbl>
    <w:p w:rsidR="0068322B" w:rsidRDefault="0068322B" w:rsidP="00486E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86E73" w:rsidRDefault="0039039E" w:rsidP="00486E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Об итогах голосования граждан в 2022 году голосования по отбору общественных территорий, подлежащих благоустройству в рамках реализации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муниципальных программ</w:t>
      </w:r>
      <w:r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b/>
          <w:sz w:val="28"/>
          <w:szCs w:val="28"/>
        </w:rPr>
        <w:t xml:space="preserve"> на единой федеральной платформе </w:t>
      </w:r>
      <w:r>
        <w:rPr>
          <w:rFonts w:ascii="PT Astra Serif" w:hAnsi="PT Astra Serif" w:cs="PT Astra Serif"/>
          <w:b/>
          <w:sz w:val="28"/>
          <w:szCs w:val="28"/>
          <w:lang w:val="en-US"/>
        </w:rPr>
        <w:t>za</w:t>
      </w:r>
      <w:r>
        <w:rPr>
          <w:rFonts w:ascii="PT Astra Serif" w:hAnsi="PT Astra Serif" w:cs="PT Astra Serif"/>
          <w:b/>
          <w:sz w:val="28"/>
          <w:szCs w:val="28"/>
        </w:rPr>
        <w:t>.</w:t>
      </w:r>
      <w:r>
        <w:rPr>
          <w:rFonts w:ascii="PT Astra Serif" w:hAnsi="PT Astra Serif" w:cs="PT Astra Serif"/>
          <w:b/>
          <w:sz w:val="28"/>
          <w:szCs w:val="28"/>
          <w:lang w:val="en-US"/>
        </w:rPr>
        <w:t>gorodsreda</w:t>
      </w:r>
      <w:r>
        <w:rPr>
          <w:rFonts w:ascii="PT Astra Serif" w:hAnsi="PT Astra Serif" w:cs="PT Astra Serif"/>
          <w:b/>
          <w:sz w:val="28"/>
          <w:szCs w:val="28"/>
        </w:rPr>
        <w:t>.</w:t>
      </w:r>
      <w:r>
        <w:rPr>
          <w:rFonts w:ascii="PT Astra Serif" w:hAnsi="PT Astra Serif" w:cs="PT Astra Serif"/>
          <w:b/>
          <w:sz w:val="28"/>
          <w:szCs w:val="28"/>
          <w:lang w:val="en-US"/>
        </w:rPr>
        <w:t>ru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97184E" w:rsidRDefault="0097184E" w:rsidP="00486E73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486E73" w:rsidRPr="00D95680" w:rsidRDefault="00486E73" w:rsidP="009718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5680">
        <w:rPr>
          <w:rFonts w:ascii="Times New Roman" w:hAnsi="Times New Roman"/>
          <w:sz w:val="26"/>
          <w:szCs w:val="26"/>
        </w:rPr>
        <w:t>в рамках реализации муниципальной программы «Формирование современной городской среды Дальнегорского городского округа»</w:t>
      </w:r>
    </w:p>
    <w:p w:rsidR="00486E73" w:rsidRPr="00D95680" w:rsidRDefault="00486E73" w:rsidP="00486E73">
      <w:pPr>
        <w:spacing w:line="36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D95680">
        <w:rPr>
          <w:rFonts w:ascii="PT Astra Serif" w:hAnsi="PT Astra Serif" w:cs="PT Astra Serif"/>
          <w:sz w:val="26"/>
          <w:szCs w:val="26"/>
        </w:rPr>
        <w:t xml:space="preserve"> (Игумнова Н. О.)</w:t>
      </w:r>
    </w:p>
    <w:p w:rsidR="00486E73" w:rsidRPr="00486E73" w:rsidRDefault="00486E73" w:rsidP="00486E73">
      <w:pPr>
        <w:pStyle w:val="a8"/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PT Astra Serif" w:hAnsi="PT Astra Serif" w:cs="PT Astra Serif"/>
          <w:sz w:val="26"/>
          <w:szCs w:val="26"/>
        </w:rPr>
      </w:pPr>
      <w:r w:rsidRPr="00486E73">
        <w:rPr>
          <w:rFonts w:ascii="PT Astra Serif" w:hAnsi="PT Astra Serif" w:cs="PT Astra Serif"/>
          <w:sz w:val="26"/>
          <w:szCs w:val="26"/>
        </w:rPr>
        <w:t xml:space="preserve">Принять к сведению информацию Игумновой Надежды Олеговны, начальника отдела жизнеобеспечения администрации Дальнегорского городского округа, об итогах голосования граждан Дальнегорского городского округа по отбору общественных территорий, подлежащих благоустройству в рамках реализации муниципальных программ, на единой федеральной платформе za.gorodsreda.ru. </w:t>
      </w:r>
    </w:p>
    <w:p w:rsidR="00486E73" w:rsidRPr="00486E73" w:rsidRDefault="00486E73" w:rsidP="00486E73">
      <w:pPr>
        <w:pStyle w:val="a8"/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PT Astra Serif" w:hAnsi="PT Astra Serif" w:cs="PT Astra Serif"/>
          <w:sz w:val="26"/>
          <w:szCs w:val="26"/>
        </w:rPr>
      </w:pPr>
      <w:r w:rsidRPr="00486E73">
        <w:rPr>
          <w:rFonts w:ascii="PT Astra Serif" w:hAnsi="PT Astra Serif" w:cs="PT Astra Serif"/>
          <w:sz w:val="26"/>
          <w:szCs w:val="26"/>
        </w:rPr>
        <w:t xml:space="preserve">Утвердить результаты голосования </w:t>
      </w:r>
      <w:r>
        <w:rPr>
          <w:rFonts w:ascii="PT Astra Serif" w:hAnsi="PT Astra Serif" w:cs="PT Astra Serif"/>
          <w:sz w:val="26"/>
          <w:szCs w:val="26"/>
        </w:rPr>
        <w:t xml:space="preserve">по отбору общественных территорий, подлежащих благоустройству </w:t>
      </w:r>
      <w:r w:rsidRPr="00486E73">
        <w:rPr>
          <w:rFonts w:ascii="PT Astra Serif" w:hAnsi="PT Astra Serif" w:cs="PT Astra Serif"/>
          <w:sz w:val="26"/>
          <w:szCs w:val="26"/>
        </w:rPr>
        <w:t xml:space="preserve">в рамках реализации муниципальных программ, на единой федеральной платформе za.gorodsreda.ru по Дальнегорскому городскому округу согласно приложению к настоящему протоколу (в приложении указывается информация по всем общественным территориям (дизайн-проектам общественных территорий), по которым проводилось рейтинговое голосование в период с 15 апреля по 31 мая 2022 года и количеством проголосовавших граждан по каждой из территорий). </w:t>
      </w:r>
    </w:p>
    <w:p w:rsidR="00590E22" w:rsidRPr="009F29FF" w:rsidRDefault="00486E73" w:rsidP="00486E73">
      <w:pPr>
        <w:pStyle w:val="a8"/>
        <w:numPr>
          <w:ilvl w:val="0"/>
          <w:numId w:val="1"/>
        </w:numPr>
        <w:spacing w:after="0" w:line="360" w:lineRule="auto"/>
        <w:ind w:left="-426" w:firstLine="709"/>
        <w:jc w:val="both"/>
        <w:rPr>
          <w:rFonts w:ascii="PT Astra Serif" w:hAnsi="PT Astra Serif" w:cs="PT Astra Serif"/>
          <w:sz w:val="26"/>
          <w:szCs w:val="26"/>
        </w:rPr>
      </w:pPr>
      <w:r w:rsidRPr="009F29FF">
        <w:rPr>
          <w:rFonts w:ascii="PT Astra Serif" w:hAnsi="PT Astra Serif" w:cs="PT Astra Serif"/>
          <w:sz w:val="26"/>
          <w:szCs w:val="26"/>
        </w:rPr>
        <w:t>По итогам проведения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za.gorodsreda.ru и в соответствии с количеством набранных голосов граждан, определить победителя</w:t>
      </w:r>
      <w:r w:rsidR="009F29FF" w:rsidRPr="009F29FF">
        <w:rPr>
          <w:rFonts w:ascii="PT Astra Serif" w:hAnsi="PT Astra Serif" w:cs="PT Astra Serif"/>
          <w:sz w:val="26"/>
          <w:szCs w:val="26"/>
        </w:rPr>
        <w:t xml:space="preserve"> – </w:t>
      </w:r>
      <w:r w:rsidRPr="009F29FF">
        <w:rPr>
          <w:rFonts w:ascii="PT Astra Serif" w:hAnsi="PT Astra Serif" w:cs="PT Astra Serif"/>
          <w:sz w:val="26"/>
          <w:szCs w:val="26"/>
        </w:rPr>
        <w:t>общественн</w:t>
      </w:r>
      <w:r w:rsidR="009F29FF" w:rsidRPr="009F29FF">
        <w:rPr>
          <w:rFonts w:ascii="PT Astra Serif" w:hAnsi="PT Astra Serif" w:cs="PT Astra Serif"/>
          <w:sz w:val="26"/>
          <w:szCs w:val="26"/>
        </w:rPr>
        <w:t>ую</w:t>
      </w:r>
      <w:r w:rsidRPr="009F29FF">
        <w:rPr>
          <w:rFonts w:ascii="PT Astra Serif" w:hAnsi="PT Astra Serif" w:cs="PT Astra Serif"/>
          <w:sz w:val="26"/>
          <w:szCs w:val="26"/>
        </w:rPr>
        <w:t xml:space="preserve"> территори</w:t>
      </w:r>
      <w:r w:rsidR="009F29FF" w:rsidRPr="009F29FF">
        <w:rPr>
          <w:rFonts w:ascii="PT Astra Serif" w:hAnsi="PT Astra Serif" w:cs="PT Astra Serif"/>
          <w:sz w:val="26"/>
          <w:szCs w:val="26"/>
        </w:rPr>
        <w:t>ю</w:t>
      </w:r>
      <w:r w:rsidRPr="009F29FF">
        <w:rPr>
          <w:rFonts w:ascii="PT Astra Serif" w:hAnsi="PT Astra Serif" w:cs="PT Astra Serif"/>
          <w:sz w:val="26"/>
          <w:szCs w:val="26"/>
        </w:rPr>
        <w:t xml:space="preserve"> </w:t>
      </w:r>
      <w:r w:rsidR="00590E22" w:rsidRPr="009F29FF">
        <w:rPr>
          <w:rFonts w:ascii="PT Astra Serif" w:hAnsi="PT Astra Serif" w:cs="PT Astra Serif"/>
          <w:sz w:val="26"/>
          <w:szCs w:val="26"/>
        </w:rPr>
        <w:t xml:space="preserve">для реализации в </w:t>
      </w:r>
      <w:r w:rsidRPr="009F29FF">
        <w:rPr>
          <w:rFonts w:ascii="PT Astra Serif" w:hAnsi="PT Astra Serif" w:cs="PT Astra Serif"/>
          <w:sz w:val="26"/>
          <w:szCs w:val="26"/>
        </w:rPr>
        <w:t>2023 году</w:t>
      </w:r>
      <w:r w:rsidR="00590E22" w:rsidRPr="009F29FF">
        <w:rPr>
          <w:rFonts w:ascii="PT Astra Serif" w:hAnsi="PT Astra Serif" w:cs="PT Astra Serif"/>
          <w:sz w:val="26"/>
          <w:szCs w:val="26"/>
        </w:rPr>
        <w:t>:</w:t>
      </w:r>
    </w:p>
    <w:p w:rsidR="00590E22" w:rsidRDefault="00590E22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br w:type="page"/>
      </w:r>
    </w:p>
    <w:tbl>
      <w:tblPr>
        <w:tblW w:w="1060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1984"/>
        <w:gridCol w:w="709"/>
        <w:gridCol w:w="851"/>
        <w:gridCol w:w="992"/>
        <w:gridCol w:w="821"/>
      </w:tblGrid>
      <w:tr w:rsidR="0022093B" w:rsidRPr="00F63BBF" w:rsidTr="00F63BBF">
        <w:trPr>
          <w:trHeight w:val="16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lastRenderedPageBreak/>
              <w:t xml:space="preserve">№  место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Наименование общественной территории (дизайн-проекта),  признанной победителем по итогам рейтингового голосования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22093B" w:rsidRPr="00F63BBF" w:rsidTr="00F63BBF">
        <w:trPr>
          <w:trHeight w:val="6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Pr="00F63BBF" w:rsidRDefault="0022093B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Pr="00F63BBF" w:rsidRDefault="0022093B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Pr="00F63BBF" w:rsidRDefault="0022093B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Pr="00F63BBF" w:rsidRDefault="0022093B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2026</w:t>
            </w:r>
          </w:p>
        </w:tc>
      </w:tr>
      <w:tr w:rsidR="0022093B" w:rsidRPr="00F63BBF" w:rsidTr="00F63BBF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F63BBF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F63BBF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8</w:t>
            </w:r>
          </w:p>
        </w:tc>
      </w:tr>
      <w:tr w:rsidR="0022093B" w:rsidRPr="00F63BBF" w:rsidTr="00F63BB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E22742" w:rsidRDefault="00590E22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1</w:t>
            </w:r>
            <w:r w:rsidR="0039039E"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E22742" w:rsidRDefault="0039039E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  <w:r w:rsidR="00590E22"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Парковая зона у ДК «Химиков» (участок № 1: верхняя часть). Приморский край, г. Дальнегорск, ул. Первомайская, д. 15 (расположена примерно в 100 м от ориентира по направлению на север)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E22742" w:rsidRDefault="00590E22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Парковая зона</w:t>
            </w:r>
            <w:r w:rsidR="0039039E"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3F170D" w:rsidRDefault="0039039E" w:rsidP="00590E22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val="en-US"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  <w:r w:rsidR="003F170D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1 76</w:t>
            </w:r>
            <w:r w:rsidR="003F170D">
              <w:rPr>
                <w:rFonts w:ascii="PT Astra Serif" w:eastAsia="Times New Roman" w:hAnsi="PT Astra Serif" w:cs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3B" w:rsidRPr="00E22742" w:rsidRDefault="00590E22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93B" w:rsidRPr="00E22742" w:rsidRDefault="0039039E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93B" w:rsidRPr="00E22742" w:rsidRDefault="0039039E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93B" w:rsidRPr="00E22742" w:rsidRDefault="0039039E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lang w:eastAsia="ru-RU"/>
              </w:rPr>
            </w:pPr>
            <w:r w:rsidRPr="00E22742"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> </w:t>
            </w:r>
          </w:p>
        </w:tc>
      </w:tr>
    </w:tbl>
    <w:p w:rsidR="00317DDA" w:rsidRDefault="00317DDA">
      <w:pPr>
        <w:pStyle w:val="a8"/>
        <w:spacing w:after="0" w:line="240" w:lineRule="auto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A93606" w:rsidRPr="00A93606" w:rsidRDefault="00A93606" w:rsidP="00A9360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3606">
        <w:rPr>
          <w:rFonts w:ascii="Times New Roman" w:hAnsi="Times New Roman" w:cs="Times New Roman"/>
          <w:sz w:val="26"/>
          <w:szCs w:val="26"/>
        </w:rPr>
        <w:t>01 июня 2022</w:t>
      </w:r>
    </w:p>
    <w:p w:rsidR="00A93606" w:rsidRPr="00A93606" w:rsidRDefault="00A93606" w:rsidP="00A9360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7DDA" w:rsidRPr="00D95680" w:rsidRDefault="00317DDA" w:rsidP="00317DD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95680">
        <w:rPr>
          <w:rFonts w:ascii="Times New Roman" w:hAnsi="Times New Roman"/>
          <w:sz w:val="26"/>
          <w:szCs w:val="26"/>
        </w:rPr>
        <w:t xml:space="preserve">Председатель общественной комиссии                    </w:t>
      </w:r>
      <w:r w:rsidR="00A93606">
        <w:rPr>
          <w:rFonts w:ascii="Times New Roman" w:hAnsi="Times New Roman"/>
          <w:sz w:val="26"/>
          <w:szCs w:val="26"/>
        </w:rPr>
        <w:t xml:space="preserve">    </w:t>
      </w:r>
      <w:r w:rsidR="00D9316E">
        <w:rPr>
          <w:rFonts w:ascii="Times New Roman" w:hAnsi="Times New Roman"/>
          <w:sz w:val="26"/>
          <w:szCs w:val="26"/>
        </w:rPr>
        <w:t>подпись</w:t>
      </w:r>
      <w:r w:rsidR="00A93606">
        <w:rPr>
          <w:rFonts w:ascii="Times New Roman" w:hAnsi="Times New Roman"/>
          <w:sz w:val="26"/>
          <w:szCs w:val="26"/>
        </w:rPr>
        <w:t xml:space="preserve">     </w:t>
      </w:r>
      <w:r w:rsidRPr="00D95680">
        <w:rPr>
          <w:rFonts w:ascii="Times New Roman" w:hAnsi="Times New Roman"/>
          <w:sz w:val="26"/>
          <w:szCs w:val="26"/>
        </w:rPr>
        <w:t xml:space="preserve">               Рябов Э.Ю.</w:t>
      </w:r>
    </w:p>
    <w:p w:rsidR="00317DDA" w:rsidRPr="00D95680" w:rsidRDefault="00317DDA" w:rsidP="00317DD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17DDA" w:rsidRPr="00D95680" w:rsidRDefault="00317DDA" w:rsidP="00317DD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95680">
        <w:rPr>
          <w:rFonts w:ascii="Times New Roman" w:hAnsi="Times New Roman"/>
          <w:sz w:val="26"/>
          <w:szCs w:val="26"/>
        </w:rPr>
        <w:t xml:space="preserve">Секретарь комиссии                          </w:t>
      </w:r>
      <w:r w:rsidR="00A93606">
        <w:rPr>
          <w:rFonts w:ascii="Times New Roman" w:hAnsi="Times New Roman"/>
          <w:sz w:val="26"/>
          <w:szCs w:val="26"/>
        </w:rPr>
        <w:t xml:space="preserve">        </w:t>
      </w:r>
      <w:r w:rsidRPr="00D95680">
        <w:rPr>
          <w:rFonts w:ascii="Times New Roman" w:hAnsi="Times New Roman"/>
          <w:sz w:val="26"/>
          <w:szCs w:val="26"/>
        </w:rPr>
        <w:t xml:space="preserve">                 </w:t>
      </w:r>
      <w:r w:rsidR="00D9316E">
        <w:rPr>
          <w:rFonts w:ascii="Times New Roman" w:hAnsi="Times New Roman"/>
          <w:sz w:val="26"/>
          <w:szCs w:val="26"/>
        </w:rPr>
        <w:t xml:space="preserve">   </w:t>
      </w:r>
      <w:r w:rsidRPr="00D95680">
        <w:rPr>
          <w:rFonts w:ascii="Times New Roman" w:hAnsi="Times New Roman"/>
          <w:sz w:val="26"/>
          <w:szCs w:val="26"/>
        </w:rPr>
        <w:t xml:space="preserve">  </w:t>
      </w:r>
      <w:r w:rsidR="00D9316E">
        <w:rPr>
          <w:rFonts w:ascii="Times New Roman" w:hAnsi="Times New Roman"/>
          <w:sz w:val="26"/>
          <w:szCs w:val="26"/>
        </w:rPr>
        <w:t>подпись</w:t>
      </w:r>
      <w:r w:rsidRPr="00D95680">
        <w:rPr>
          <w:rFonts w:ascii="Times New Roman" w:hAnsi="Times New Roman"/>
          <w:sz w:val="26"/>
          <w:szCs w:val="26"/>
        </w:rPr>
        <w:t xml:space="preserve">    </w:t>
      </w:r>
      <w:r w:rsidR="00A93606">
        <w:rPr>
          <w:rFonts w:ascii="Times New Roman" w:hAnsi="Times New Roman"/>
          <w:sz w:val="26"/>
          <w:szCs w:val="26"/>
        </w:rPr>
        <w:t xml:space="preserve"> </w:t>
      </w:r>
      <w:r w:rsidR="00D9316E"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 w:rsidRPr="00D95680">
        <w:rPr>
          <w:rFonts w:ascii="Times New Roman" w:hAnsi="Times New Roman"/>
          <w:sz w:val="26"/>
          <w:szCs w:val="26"/>
        </w:rPr>
        <w:t xml:space="preserve"> Топорова Е.С.</w:t>
      </w:r>
    </w:p>
    <w:p w:rsidR="0022093B" w:rsidRDefault="0022093B">
      <w:pPr>
        <w:pStyle w:val="a8"/>
        <w:spacing w:after="0" w:line="240" w:lineRule="auto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sectPr w:rsidR="0022093B" w:rsidSect="0068322B">
      <w:pgSz w:w="11906" w:h="16838"/>
      <w:pgMar w:top="1135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3B" w:rsidRDefault="0039039E">
      <w:pPr>
        <w:spacing w:line="240" w:lineRule="auto"/>
      </w:pPr>
      <w:r>
        <w:separator/>
      </w:r>
    </w:p>
  </w:endnote>
  <w:endnote w:type="continuationSeparator" w:id="0">
    <w:p w:rsidR="0022093B" w:rsidRDefault="00390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3B" w:rsidRDefault="0039039E">
      <w:pPr>
        <w:spacing w:after="0" w:line="240" w:lineRule="auto"/>
      </w:pPr>
      <w:r>
        <w:separator/>
      </w:r>
    </w:p>
  </w:footnote>
  <w:footnote w:type="continuationSeparator" w:id="0">
    <w:p w:rsidR="0022093B" w:rsidRDefault="0039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multilevel"/>
    <w:tmpl w:val="00BB2C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C"/>
    <w:rsid w:val="000149FF"/>
    <w:rsid w:val="00091AD8"/>
    <w:rsid w:val="000A16D5"/>
    <w:rsid w:val="000C460A"/>
    <w:rsid w:val="000D635C"/>
    <w:rsid w:val="001124C4"/>
    <w:rsid w:val="0012062E"/>
    <w:rsid w:val="0015529A"/>
    <w:rsid w:val="001C6FD8"/>
    <w:rsid w:val="001D2522"/>
    <w:rsid w:val="0022093B"/>
    <w:rsid w:val="00236C72"/>
    <w:rsid w:val="00250E67"/>
    <w:rsid w:val="00287A8F"/>
    <w:rsid w:val="002A1F8F"/>
    <w:rsid w:val="002A7097"/>
    <w:rsid w:val="0031594C"/>
    <w:rsid w:val="00317DDA"/>
    <w:rsid w:val="00360A7A"/>
    <w:rsid w:val="0036241E"/>
    <w:rsid w:val="0037650A"/>
    <w:rsid w:val="003830CB"/>
    <w:rsid w:val="0039039E"/>
    <w:rsid w:val="003C61BD"/>
    <w:rsid w:val="003D2A93"/>
    <w:rsid w:val="003E2385"/>
    <w:rsid w:val="003F00C0"/>
    <w:rsid w:val="003F170D"/>
    <w:rsid w:val="00401035"/>
    <w:rsid w:val="00435F0F"/>
    <w:rsid w:val="0043640D"/>
    <w:rsid w:val="004406A9"/>
    <w:rsid w:val="00483B0D"/>
    <w:rsid w:val="00486E73"/>
    <w:rsid w:val="00590E22"/>
    <w:rsid w:val="005A070D"/>
    <w:rsid w:val="005A4152"/>
    <w:rsid w:val="0060130D"/>
    <w:rsid w:val="00602A7D"/>
    <w:rsid w:val="00614321"/>
    <w:rsid w:val="00627C34"/>
    <w:rsid w:val="00672015"/>
    <w:rsid w:val="006723D0"/>
    <w:rsid w:val="0068322B"/>
    <w:rsid w:val="006864D8"/>
    <w:rsid w:val="006C6D76"/>
    <w:rsid w:val="007174A1"/>
    <w:rsid w:val="007361AB"/>
    <w:rsid w:val="00783234"/>
    <w:rsid w:val="007971CA"/>
    <w:rsid w:val="007B44DE"/>
    <w:rsid w:val="007C5142"/>
    <w:rsid w:val="007D55EC"/>
    <w:rsid w:val="007E527C"/>
    <w:rsid w:val="00870650"/>
    <w:rsid w:val="00924F25"/>
    <w:rsid w:val="0097184E"/>
    <w:rsid w:val="009F29FF"/>
    <w:rsid w:val="00A01A41"/>
    <w:rsid w:val="00A35082"/>
    <w:rsid w:val="00A614AC"/>
    <w:rsid w:val="00A825E6"/>
    <w:rsid w:val="00A93606"/>
    <w:rsid w:val="00AB6A20"/>
    <w:rsid w:val="00AD11F0"/>
    <w:rsid w:val="00B22C94"/>
    <w:rsid w:val="00BF56CA"/>
    <w:rsid w:val="00C012D5"/>
    <w:rsid w:val="00C35588"/>
    <w:rsid w:val="00C46135"/>
    <w:rsid w:val="00CD1AD5"/>
    <w:rsid w:val="00D23627"/>
    <w:rsid w:val="00D4670F"/>
    <w:rsid w:val="00D8799B"/>
    <w:rsid w:val="00D9316E"/>
    <w:rsid w:val="00DD1D7B"/>
    <w:rsid w:val="00E22742"/>
    <w:rsid w:val="00E34BBD"/>
    <w:rsid w:val="00E43BE8"/>
    <w:rsid w:val="00E74630"/>
    <w:rsid w:val="00EF3967"/>
    <w:rsid w:val="00F04056"/>
    <w:rsid w:val="00F2513A"/>
    <w:rsid w:val="00F63BBF"/>
    <w:rsid w:val="00F94A0A"/>
    <w:rsid w:val="00F961D2"/>
    <w:rsid w:val="739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0EC2-EF4B-4752-9B7F-74B60C7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locked/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a">
    <w:name w:val="Balloon Text"/>
    <w:basedOn w:val="a"/>
    <w:link w:val="ab"/>
    <w:uiPriority w:val="99"/>
    <w:semiHidden/>
    <w:unhideWhenUsed/>
    <w:rsid w:val="0068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32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Пользователь</cp:lastModifiedBy>
  <cp:revision>24</cp:revision>
  <cp:lastPrinted>2022-06-02T06:33:00Z</cp:lastPrinted>
  <dcterms:created xsi:type="dcterms:W3CDTF">2022-06-02T05:57:00Z</dcterms:created>
  <dcterms:modified xsi:type="dcterms:W3CDTF">2022-07-04T06:13:00Z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